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104" w:rsidRDefault="00905104" w:rsidP="00905104">
      <w:pPr>
        <w:autoSpaceDE w:val="0"/>
        <w:autoSpaceDN w:val="0"/>
        <w:adjustRightInd w:val="0"/>
        <w:spacing w:after="0" w:line="300" w:lineRule="auto"/>
        <w:jc w:val="center"/>
        <w:rPr>
          <w:rFonts w:ascii="Times New Roman" w:hAnsi="Times New Roman" w:cs="Times New Roman"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caps/>
          <w:color w:val="000000"/>
          <w:sz w:val="24"/>
          <w:szCs w:val="24"/>
        </w:rPr>
        <w:t>ПОСТАНОВЛЕНИЕ СОВЕТА МИНИСТРОВ РЕСПУБЛИКИ БЕЛАРУСЬ</w:t>
      </w:r>
    </w:p>
    <w:p w:rsidR="00905104" w:rsidRDefault="00905104" w:rsidP="00905104">
      <w:pPr>
        <w:autoSpaceDE w:val="0"/>
        <w:autoSpaceDN w:val="0"/>
        <w:adjustRightInd w:val="0"/>
        <w:spacing w:after="0" w:line="30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28 марта 2016 г. № 248</w:t>
      </w:r>
    </w:p>
    <w:p w:rsidR="00905104" w:rsidRDefault="00905104" w:rsidP="00905104">
      <w:pPr>
        <w:autoSpaceDE w:val="0"/>
        <w:autoSpaceDN w:val="0"/>
        <w:adjustRightInd w:val="0"/>
        <w:spacing w:before="240" w:after="240" w:line="300" w:lineRule="auto"/>
        <w:ind w:right="2265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Об утверждении Государственной программы «Энергосбережение» на 2016–2020 годы</w:t>
      </w:r>
    </w:p>
    <w:p w:rsidR="00905104" w:rsidRDefault="00905104" w:rsidP="00905104">
      <w:pPr>
        <w:autoSpaceDE w:val="0"/>
        <w:autoSpaceDN w:val="0"/>
        <w:adjustRightInd w:val="0"/>
        <w:spacing w:after="0" w:line="300" w:lineRule="auto"/>
        <w:ind w:left="10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Изменения и дополнения:</w:t>
      </w:r>
    </w:p>
    <w:p w:rsidR="00905104" w:rsidRDefault="00905104" w:rsidP="00905104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4" w:anchor="C21601128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 Совета Министров Республики Беларусь от 30 декабря 2016 г. № 1128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(Национальный правовой Интернет-портал Республики Беларусь, 20.01.2017, 5/43207) &lt;C21601128&gt;;</w:t>
      </w:r>
    </w:p>
    <w:p w:rsidR="00905104" w:rsidRDefault="00905104" w:rsidP="00905104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5" w:anchor="C21701002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 Совета Министров Республики Беларусь от 26 декабря 2017 г. № 1002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(Национальный правовой Интернет-портал Республики Беларусь, 30.12.2017, 5/44611) &lt;C21701002&gt;;</w:t>
      </w:r>
    </w:p>
    <w:p w:rsidR="00905104" w:rsidRDefault="00905104" w:rsidP="00905104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6" w:anchor="C21800986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 Совета Министров Республики Беларусь от 29 декабря 2018 г. № 986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(Национальный правовой Интернет-портал Республики Беларусь, 09.01.2019, 5/46025) &lt;C21800986&gt;</w:t>
      </w:r>
    </w:p>
    <w:p w:rsidR="00905104" w:rsidRDefault="00905104" w:rsidP="00905104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05104" w:rsidRDefault="00905104" w:rsidP="00905104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Совет Министров Республики Беларусь ПОСТАНОВЛЯЕТ:</w:t>
      </w:r>
    </w:p>
    <w:p w:rsidR="00905104" w:rsidRDefault="00905104" w:rsidP="00905104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CA0_П_1_0CN__point_1"/>
      <w:bookmarkEnd w:id="0"/>
      <w:r>
        <w:rPr>
          <w:rFonts w:ascii="Times New Roman" w:hAnsi="Times New Roman" w:cs="Times New Roman"/>
          <w:color w:val="000000"/>
          <w:sz w:val="24"/>
          <w:szCs w:val="24"/>
        </w:rPr>
        <w:t xml:space="preserve">1. Утвердить прилагаемую </w:t>
      </w:r>
      <w:hyperlink r:id="rId7" w:anchor="Заг_Утв_1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Государственную программу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«Энергосбережение» на 2016–2020 годы (далее – Государственная программа).</w:t>
      </w:r>
    </w:p>
    <w:p w:rsidR="00905104" w:rsidRDefault="00905104" w:rsidP="00905104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" w:name="CA0_П_2_0CN__point_2"/>
      <w:bookmarkEnd w:id="1"/>
      <w:r>
        <w:rPr>
          <w:rFonts w:ascii="Times New Roman" w:hAnsi="Times New Roman" w:cs="Times New Roman"/>
          <w:color w:val="000000"/>
          <w:sz w:val="24"/>
          <w:szCs w:val="24"/>
        </w:rPr>
        <w:t>2. Определить:</w:t>
      </w:r>
    </w:p>
    <w:p w:rsidR="00905104" w:rsidRDefault="00905104" w:rsidP="00905104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ответственным заказчиком Государственной программы Государственный комитет по стандартизации;</w:t>
      </w:r>
    </w:p>
    <w:p w:rsidR="00905104" w:rsidRDefault="00905104" w:rsidP="00905104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заказчиками Государственной программы (в рамках общего комплекса энергосберегающих мероприятий) Государственный комитет по стандартизации, Министерство архитектуры и строительства, Министерство внутренних дел, Министерство здравоохранения, Министерство информации, Министерство культуры, Министерство лесного хозяйства, Министерство обороны, Министерство образования, Министерство по чрезвычайным ситуациям, Министерство промышленности, Министерство связи и информатизации, Министерство сельского хозяйства и продовольствия, Министерство спорта и туризма, Министерство транспорта и коммуникаций, Министерство энергетики, Государственный военно-промышленный комитет, Государственный пограничный комитет, Белорусский государственный концерн пищевой промышленности «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Белгоспищепром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», Белорусский государственный концерн по нефти и химии, Белорусский государственный концерн по производству и реализации товаров легкой промышленности, Белорусский производственно-торговый концерн лесной, деревообрабатывающей и целлюлозно-бумажной промышленности, облисполкомы и Минский горисполком.</w:t>
      </w:r>
    </w:p>
    <w:p w:rsidR="00905104" w:rsidRDefault="00905104" w:rsidP="00905104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Заказчикам Государственной программы обеспечить:</w:t>
      </w:r>
    </w:p>
    <w:p w:rsidR="00905104" w:rsidRDefault="00905104" w:rsidP="00905104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принятие решений о мерах по ее реализации, включающих в том числе планы деятельности заказчика на соответствующий финансовый год по выполнению целевых показателей, установленных Государственной программой;</w:t>
      </w:r>
    </w:p>
    <w:p w:rsidR="00905104" w:rsidRDefault="00905104" w:rsidP="00905104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представление в Государственный комитет по стандартизации информации о ходе выполнения:</w:t>
      </w:r>
    </w:p>
    <w:p w:rsidR="00905104" w:rsidRDefault="00905104" w:rsidP="00905104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целевых показателей энергосбережения и показателей по доле местных топливно-энергетических ресурсов в котельно-печном топливе по итогам за квартал – до 27-го числа месяца, следующего за отчетным кварталом, по итогам за год – до 29 января следующего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за отчетным </w:t>
      </w:r>
      <w:r w:rsidRPr="00905104">
        <w:rPr>
          <w:rFonts w:ascii="Times New Roman" w:hAnsi="Times New Roman" w:cs="Times New Roman"/>
          <w:color w:val="000000"/>
          <w:sz w:val="24"/>
          <w:szCs w:val="24"/>
        </w:rPr>
        <w:t>года</w:t>
      </w:r>
      <w:proofErr w:type="gramEnd"/>
      <w:r w:rsidRPr="0090510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905104" w:rsidRDefault="00905104" w:rsidP="00905104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показателей по экономии светлых нефтепродуктов и доле возобновляемых источников энергии в котельно-печном топливе по итогам за квартал – до 18-го числа второго месяца, следующего за отчетным кварталом, по итогам за год – до 25 февраля следующего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за отчетным </w:t>
      </w:r>
      <w:r>
        <w:rPr>
          <w:rFonts w:ascii="Times New Roman" w:hAnsi="Times New Roman" w:cs="Times New Roman"/>
          <w:color w:val="000000"/>
          <w:sz w:val="24"/>
          <w:szCs w:val="24"/>
        </w:rPr>
        <w:t>года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;</w:t>
      </w:r>
      <w:bookmarkStart w:id="2" w:name="_GoBack"/>
      <w:bookmarkEnd w:id="2"/>
    </w:p>
    <w:p w:rsidR="00905104" w:rsidRDefault="00905104" w:rsidP="00905104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3" w:name="CA0_П_3_0CN__point_3"/>
      <w:bookmarkEnd w:id="3"/>
      <w:r>
        <w:rPr>
          <w:rFonts w:ascii="Times New Roman" w:hAnsi="Times New Roman" w:cs="Times New Roman"/>
          <w:color w:val="000000"/>
          <w:sz w:val="24"/>
          <w:szCs w:val="24"/>
        </w:rPr>
        <w:t>3. Государственному комитету по стандартизации представлять в Совет Министров Республики Беларусь аналитическую информацию о ходе выполнения:</w:t>
      </w:r>
    </w:p>
    <w:p w:rsidR="00905104" w:rsidRDefault="00905104" w:rsidP="00905104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целевых показателей энергосбережения и показателей по доле местных топливно-энергетических ресурсов в котельно-печном топливе – ежеквартально до 30-го числа месяца, следующего за отчетным кварталом;</w:t>
      </w:r>
    </w:p>
    <w:p w:rsidR="00905104" w:rsidRDefault="00905104" w:rsidP="00905104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показателей по экономии светлых нефтепродуктов и доле возобновляемых источников энергии в котельно-печном топливе – ежеквартально до 27-го числа второго месяца, следующего за отчетным кварталом.</w:t>
      </w:r>
    </w:p>
    <w:p w:rsidR="00905104" w:rsidRDefault="00905104" w:rsidP="00905104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4" w:name="CA0_П_4_0CN__point_4"/>
      <w:bookmarkEnd w:id="4"/>
      <w:r>
        <w:rPr>
          <w:rFonts w:ascii="Times New Roman" w:hAnsi="Times New Roman" w:cs="Times New Roman"/>
          <w:color w:val="000000"/>
          <w:sz w:val="24"/>
          <w:szCs w:val="24"/>
        </w:rPr>
        <w:t>4. Признать утратившими силу:</w:t>
      </w:r>
    </w:p>
    <w:p w:rsidR="00905104" w:rsidRDefault="00905104" w:rsidP="00905104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8" w:anchor="C29800965" w:history="1">
        <w:r>
          <w:rPr>
            <w:rFonts w:ascii="Times New Roman" w:hAnsi="Times New Roman" w:cs="Times New Roman"/>
            <w:color w:val="A5A4FF"/>
            <w:sz w:val="24"/>
            <w:szCs w:val="24"/>
          </w:rPr>
          <w:t>постановление Совета Министров Республики Беларусь от 19 июня 1998 г. № 965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«О мерах по усилению работы по реализации энергосберегающей политики в республике» (Собрание декретов, указов Президента и постановлений Правительства Республики Беларусь, 1998 г., № 18, ст. 494);</w:t>
      </w:r>
    </w:p>
    <w:p w:rsidR="00905104" w:rsidRDefault="00905104" w:rsidP="00905104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9" w:anchor="&amp;Point=70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 70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постановления Совета Министров Республики Беларусь от 28 февраля 2002 г. № 288 «О внесении изменений и дополнений в некоторые постановления Правительства Республики Беларусь» (Национальный реестр правовых актов Республики Беларусь, 2002 г., № 32, 5/10103).</w:t>
      </w:r>
    </w:p>
    <w:p w:rsidR="00905104" w:rsidRDefault="00905104" w:rsidP="00905104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5" w:name="CA0_П_5_0CN__point_5"/>
      <w:bookmarkEnd w:id="5"/>
      <w:r>
        <w:rPr>
          <w:rFonts w:ascii="Times New Roman" w:hAnsi="Times New Roman" w:cs="Times New Roman"/>
          <w:color w:val="000000"/>
          <w:sz w:val="24"/>
          <w:szCs w:val="24"/>
        </w:rPr>
        <w:t>5. Настоящее постановление вступает в силу после его официального опубликования.</w:t>
      </w:r>
    </w:p>
    <w:p w:rsidR="00905104" w:rsidRDefault="00905104" w:rsidP="00905104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24"/>
        <w:gridCol w:w="4631"/>
      </w:tblGrid>
      <w:tr w:rsidR="00905104" w:rsidTr="00FE03F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5104" w:rsidRDefault="00905104" w:rsidP="00FE03F0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Премьер-министр Республики Беларусь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5104" w:rsidRDefault="00905104" w:rsidP="00FE03F0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А.Кобяков</w:t>
            </w:r>
            <w:proofErr w:type="spellEnd"/>
          </w:p>
        </w:tc>
      </w:tr>
    </w:tbl>
    <w:p w:rsidR="00776FAA" w:rsidRDefault="00776FAA"/>
    <w:sectPr w:rsidR="00776F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588"/>
    <w:rsid w:val="00776FAA"/>
    <w:rsid w:val="00905104"/>
    <w:rsid w:val="00AD2493"/>
    <w:rsid w:val="00DC3588"/>
    <w:rsid w:val="00EB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53838"/>
  <w15:chartTrackingRefBased/>
  <w15:docId w15:val="{31EC632D-0FF1-48D4-B0B0-ADD9B910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510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NCPI#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NCPI#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NCPI#G" TargetMode="External"/><Relationship Id="rId11" Type="http://schemas.openxmlformats.org/officeDocument/2006/relationships/theme" Target="theme/theme1.xml"/><Relationship Id="rId5" Type="http://schemas.openxmlformats.org/officeDocument/2006/relationships/hyperlink" Target="NCPI#G" TargetMode="External"/><Relationship Id="rId10" Type="http://schemas.openxmlformats.org/officeDocument/2006/relationships/fontTable" Target="fontTable.xml"/><Relationship Id="rId4" Type="http://schemas.openxmlformats.org/officeDocument/2006/relationships/hyperlink" Target="NCPI#G" TargetMode="External"/><Relationship Id="rId9" Type="http://schemas.openxmlformats.org/officeDocument/2006/relationships/hyperlink" Target="NCPI#G#C2020028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657</Words>
  <Characters>3751</Characters>
  <Application>Microsoft Office Word</Application>
  <DocSecurity>0</DocSecurity>
  <Lines>31</Lines>
  <Paragraphs>8</Paragraphs>
  <ScaleCrop>false</ScaleCrop>
  <Company/>
  <LinksUpToDate>false</LinksUpToDate>
  <CharactersWithSpaces>4400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Санников</dc:creator>
  <cp:keywords/>
  <dc:description/>
  <cp:lastModifiedBy>Вячеслав Санников</cp:lastModifiedBy>
  <cp:revision>2</cp:revision>
  <dcterms:created xsi:type="dcterms:W3CDTF">2019-02-01T08:49:00Z</dcterms:created>
  <dcterms:modified xsi:type="dcterms:W3CDTF">2019-02-01T08:55:00Z</dcterms:modified>
</cp:coreProperties>
</file>