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19F" w:rsidRPr="0053212A" w:rsidRDefault="0025119F" w:rsidP="0025119F">
      <w:pPr>
        <w:ind w:left="57" w:right="57" w:hanging="57"/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Китайская Народная Республика является несомненным лидером по темпам развития возобновляемой энергетики и объемам ввода энергетических установок, использующих ВИЭ. Развитие ВИЭ в КНР имеет программный характер. </w:t>
      </w:r>
    </w:p>
    <w:p w:rsidR="0025119F" w:rsidRDefault="0025119F" w:rsidP="0025119F">
      <w:pPr>
        <w:ind w:left="57" w:right="57"/>
        <w:jc w:val="both"/>
        <w:rPr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</w:rPr>
      </w:pPr>
      <w:r w:rsidRPr="0053212A">
        <w:rPr>
          <w:sz w:val="30"/>
          <w:szCs w:val="30"/>
        </w:rPr>
        <w:t>В КНР действует закон «О возобновляемой энергии» (</w:t>
      </w:r>
      <w:r w:rsidRPr="0053212A">
        <w:rPr>
          <w:color w:val="000000"/>
          <w:sz w:val="30"/>
          <w:szCs w:val="30"/>
        </w:rPr>
        <w:t xml:space="preserve">вступил в силу в январе 2006 </w:t>
      </w:r>
      <w:r w:rsidRPr="0053212A">
        <w:rPr>
          <w:sz w:val="30"/>
          <w:szCs w:val="30"/>
        </w:rPr>
        <w:t xml:space="preserve">г., пересмотрен 26 декабря 2009 г.). </w:t>
      </w:r>
      <w:r w:rsidRPr="0053212A">
        <w:rPr>
          <w:color w:val="222222"/>
          <w:sz w:val="30"/>
          <w:szCs w:val="30"/>
        </w:rPr>
        <w:t xml:space="preserve">Согласно </w:t>
      </w:r>
      <w:r w:rsidRPr="0053212A">
        <w:rPr>
          <w:sz w:val="30"/>
          <w:szCs w:val="30"/>
        </w:rPr>
        <w:t>статьям 5 и</w:t>
      </w:r>
      <w:r w:rsidRPr="0053212A">
        <w:rPr>
          <w:color w:val="222222"/>
          <w:sz w:val="30"/>
          <w:szCs w:val="30"/>
        </w:rPr>
        <w:t xml:space="preserve"> 8 </w:t>
      </w:r>
      <w:r w:rsidRPr="0053212A">
        <w:rPr>
          <w:sz w:val="30"/>
          <w:szCs w:val="30"/>
        </w:rPr>
        <w:t>закона о ВИЭ</w:t>
      </w:r>
      <w:r w:rsidRPr="0053212A">
        <w:rPr>
          <w:color w:val="222222"/>
          <w:sz w:val="30"/>
          <w:szCs w:val="30"/>
        </w:rPr>
        <w:t xml:space="preserve"> </w:t>
      </w:r>
      <w:r w:rsidRPr="0053212A">
        <w:rPr>
          <w:sz w:val="30"/>
          <w:szCs w:val="30"/>
        </w:rPr>
        <w:t xml:space="preserve">единое управление развитием и использованием возобновляемых источников энергии на территории Китая осуществляет </w:t>
      </w:r>
      <w:r w:rsidRPr="0053212A">
        <w:rPr>
          <w:color w:val="222222"/>
          <w:sz w:val="30"/>
          <w:szCs w:val="30"/>
        </w:rPr>
        <w:t xml:space="preserve">соответствующее подразделение Государственного совета КНР, которое разрабатывает Национальный план по развитию и использованию возобновляемых источников энергии. </w:t>
      </w:r>
    </w:p>
    <w:p w:rsidR="0025119F" w:rsidRPr="0053212A" w:rsidRDefault="0025119F" w:rsidP="0025119F">
      <w:pPr>
        <w:ind w:right="57"/>
        <w:jc w:val="both"/>
        <w:rPr>
          <w:i/>
          <w:sz w:val="30"/>
          <w:szCs w:val="30"/>
        </w:rPr>
      </w:pPr>
      <w:proofErr w:type="spellStart"/>
      <w:r w:rsidRPr="0053212A">
        <w:rPr>
          <w:i/>
          <w:sz w:val="30"/>
          <w:szCs w:val="30"/>
        </w:rPr>
        <w:t>Справочно</w:t>
      </w:r>
      <w:proofErr w:type="spellEnd"/>
      <w:r w:rsidRPr="0053212A">
        <w:rPr>
          <w:i/>
          <w:sz w:val="30"/>
          <w:szCs w:val="30"/>
        </w:rPr>
        <w:t xml:space="preserve">: </w:t>
      </w:r>
    </w:p>
    <w:p w:rsidR="0025119F" w:rsidRPr="0053212A" w:rsidRDefault="0025119F" w:rsidP="0025119F">
      <w:pPr>
        <w:ind w:left="57" w:right="57"/>
        <w:jc w:val="both"/>
        <w:rPr>
          <w:i/>
          <w:sz w:val="30"/>
          <w:szCs w:val="30"/>
        </w:rPr>
      </w:pPr>
      <w:r w:rsidRPr="0053212A">
        <w:rPr>
          <w:i/>
          <w:sz w:val="30"/>
          <w:szCs w:val="30"/>
        </w:rPr>
        <w:t xml:space="preserve">Государственный совет КНР – </w:t>
      </w:r>
      <w:r w:rsidRPr="0053212A">
        <w:rPr>
          <w:i/>
          <w:sz w:val="30"/>
          <w:szCs w:val="30"/>
          <w:shd w:val="clear" w:color="auto" w:fill="FFFFFF"/>
        </w:rPr>
        <w:t xml:space="preserve">высший государственный </w:t>
      </w:r>
      <w:r w:rsidRPr="0053212A">
        <w:rPr>
          <w:rStyle w:val="apple-converted-space"/>
          <w:i/>
          <w:sz w:val="30"/>
          <w:szCs w:val="30"/>
          <w:shd w:val="clear" w:color="auto" w:fill="FFFFFF"/>
        </w:rPr>
        <w:t> </w:t>
      </w:r>
      <w:hyperlink r:id="rId5" w:tooltip="Исполнительная власть" w:history="1">
        <w:r w:rsidRPr="0053212A">
          <w:rPr>
            <w:rStyle w:val="a3"/>
            <w:i/>
            <w:sz w:val="30"/>
            <w:szCs w:val="30"/>
            <w:shd w:val="clear" w:color="auto" w:fill="FFFFFF"/>
          </w:rPr>
          <w:t>исполнительный</w:t>
        </w:r>
      </w:hyperlink>
      <w:r w:rsidRPr="0053212A">
        <w:rPr>
          <w:i/>
          <w:sz w:val="30"/>
          <w:szCs w:val="30"/>
        </w:rPr>
        <w:t xml:space="preserve"> </w:t>
      </w:r>
      <w:r w:rsidRPr="0053212A">
        <w:rPr>
          <w:rStyle w:val="apple-converted-space"/>
          <w:i/>
          <w:sz w:val="30"/>
          <w:szCs w:val="30"/>
          <w:shd w:val="clear" w:color="auto" w:fill="FFFFFF"/>
        </w:rPr>
        <w:t> </w:t>
      </w:r>
      <w:hyperlink r:id="rId6" w:tooltip="Органы государственной власти" w:history="1">
        <w:r w:rsidRPr="0053212A">
          <w:rPr>
            <w:rStyle w:val="a3"/>
            <w:i/>
            <w:sz w:val="30"/>
            <w:szCs w:val="30"/>
            <w:shd w:val="clear" w:color="auto" w:fill="FFFFFF"/>
          </w:rPr>
          <w:t>орган</w:t>
        </w:r>
      </w:hyperlink>
      <w:r w:rsidRPr="0053212A">
        <w:rPr>
          <w:rStyle w:val="apple-converted-space"/>
          <w:i/>
          <w:sz w:val="30"/>
          <w:szCs w:val="30"/>
          <w:shd w:val="clear" w:color="auto" w:fill="FFFFFF"/>
        </w:rPr>
        <w:t>  власти</w:t>
      </w:r>
      <w:r w:rsidRPr="0053212A">
        <w:rPr>
          <w:i/>
          <w:sz w:val="30"/>
          <w:szCs w:val="30"/>
        </w:rPr>
        <w:t>. Государственный совет КНР</w:t>
      </w:r>
      <w:r w:rsidRPr="0053212A">
        <w:rPr>
          <w:i/>
          <w:sz w:val="30"/>
          <w:szCs w:val="30"/>
          <w:shd w:val="clear" w:color="auto" w:fill="FFFFFF"/>
        </w:rPr>
        <w:t xml:space="preserve"> в сфере своих полномочий определяет административные мероприятия, формулирует административно-правовые акты, издает постановления и распоряжения.</w:t>
      </w:r>
    </w:p>
    <w:p w:rsidR="0025119F" w:rsidRDefault="0025119F" w:rsidP="0025119F">
      <w:pPr>
        <w:ind w:left="57" w:right="57"/>
        <w:jc w:val="both"/>
        <w:rPr>
          <w:color w:val="000000"/>
          <w:sz w:val="30"/>
          <w:szCs w:val="30"/>
        </w:rPr>
      </w:pPr>
    </w:p>
    <w:p w:rsidR="0025119F" w:rsidRDefault="0025119F" w:rsidP="0025119F">
      <w:pPr>
        <w:ind w:left="57" w:right="57"/>
        <w:jc w:val="both"/>
        <w:rPr>
          <w:color w:val="000000"/>
          <w:sz w:val="30"/>
          <w:szCs w:val="30"/>
        </w:rPr>
      </w:pPr>
      <w:r w:rsidRPr="0053212A">
        <w:rPr>
          <w:color w:val="000000"/>
          <w:sz w:val="30"/>
          <w:szCs w:val="30"/>
        </w:rPr>
        <w:t xml:space="preserve">Согласно Национальному плану в 2020 году доля потребления </w:t>
      </w:r>
      <w:proofErr w:type="spellStart"/>
      <w:r w:rsidRPr="0053212A">
        <w:rPr>
          <w:color w:val="000000"/>
          <w:sz w:val="30"/>
          <w:szCs w:val="30"/>
        </w:rPr>
        <w:t>неископаемых</w:t>
      </w:r>
      <w:proofErr w:type="spellEnd"/>
      <w:r w:rsidRPr="0053212A">
        <w:rPr>
          <w:color w:val="222222"/>
          <w:sz w:val="30"/>
          <w:szCs w:val="30"/>
        </w:rPr>
        <w:t xml:space="preserve"> источников энергии</w:t>
      </w:r>
      <w:r w:rsidRPr="0053212A">
        <w:rPr>
          <w:color w:val="000000"/>
          <w:sz w:val="30"/>
          <w:szCs w:val="30"/>
        </w:rPr>
        <w:t xml:space="preserve"> в валовом потреблении ТЭР должна составить 15%, а в 2030 году – 20% (в 2015 г., она составляла 12%). Показатель соответствует установленному в Республике Беларусь индикатору энергетической безопасности «Доля производства (добычи) первичной энергии из ВИЭ в валовом потреблении ТЭР» с учетом атомной энергии.</w:t>
      </w:r>
    </w:p>
    <w:p w:rsidR="0025119F" w:rsidRPr="0053212A" w:rsidRDefault="0025119F" w:rsidP="0025119F">
      <w:pPr>
        <w:ind w:left="57" w:right="57"/>
        <w:jc w:val="both"/>
        <w:rPr>
          <w:color w:val="000000"/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Вместе с тем, ожидается, что в 2020 году роль угля в китайской энергетике по-прежнему останется доминирующей (сегодня более 80% электрической энергии вырабатывается из угля). </w:t>
      </w:r>
    </w:p>
    <w:p w:rsidR="0025119F" w:rsidRDefault="0025119F" w:rsidP="0025119F">
      <w:pPr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Поскольку среднегодовой темп прироста ВВП в текущем пятилетии составляет 6,5%, высокие темпы экономического роста порождают дефицит электроэнергии. В качестве мер его преодоления планируется наращивание темпов строительства </w:t>
      </w:r>
      <w:proofErr w:type="spellStart"/>
      <w:r w:rsidRPr="0053212A">
        <w:rPr>
          <w:sz w:val="30"/>
          <w:szCs w:val="30"/>
        </w:rPr>
        <w:t>энергоисточников</w:t>
      </w:r>
      <w:proofErr w:type="spellEnd"/>
      <w:r w:rsidRPr="0053212A">
        <w:rPr>
          <w:sz w:val="30"/>
          <w:szCs w:val="30"/>
        </w:rPr>
        <w:t xml:space="preserve"> на ВИЭ, а также рассматривается возможность строительства еще одной АЭС.</w:t>
      </w:r>
    </w:p>
    <w:p w:rsidR="0025119F" w:rsidRDefault="0025119F" w:rsidP="0025119F">
      <w:pPr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>Следует также отметить проводимую правительством Китая политику в области стимулирования развития ВИЭ, основанную на совершенствовании системы поддержки строительства и эксплуатации таких установок, гармоничном развитии новых источников энергии, стимулировании инновационных механизмов.</w:t>
      </w:r>
    </w:p>
    <w:p w:rsidR="0025119F" w:rsidRDefault="0025119F" w:rsidP="0025119F">
      <w:pPr>
        <w:ind w:left="57" w:right="57"/>
        <w:jc w:val="both"/>
        <w:rPr>
          <w:sz w:val="30"/>
          <w:szCs w:val="30"/>
          <w:shd w:val="clear" w:color="auto" w:fill="FFFFFF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</w:rPr>
      </w:pPr>
      <w:r w:rsidRPr="0053212A">
        <w:rPr>
          <w:sz w:val="30"/>
          <w:szCs w:val="30"/>
          <w:shd w:val="clear" w:color="auto" w:fill="FFFFFF"/>
        </w:rPr>
        <w:t>Приоритетными и наиболее перспективными направлениями развития «зеленой» энергетики в Китае являются гидроэнергетика, ветровая и солнечная энергетика, использование биомассы. При этом развитие «солнечной» энергетики планируется более высокими темпами в связи с удешевлением оборудования и, соответственно, понижением тарифа на «солнечную» энергию. В последнее время растет количество солнечных тепловых электростанций.</w:t>
      </w:r>
    </w:p>
    <w:p w:rsidR="0025119F" w:rsidRDefault="0025119F" w:rsidP="0025119F">
      <w:pPr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В 2020 году удельный вес установленной мощности объектов ветроэнергетики в общей структуре генерирующих мощностей вырастет до 6% (в 2010 году он составлял 1,7%). Наиболее популярны в Китае </w:t>
      </w:r>
      <w:proofErr w:type="spellStart"/>
      <w:r w:rsidRPr="0053212A">
        <w:rPr>
          <w:sz w:val="30"/>
          <w:szCs w:val="30"/>
        </w:rPr>
        <w:t>ветроустановки</w:t>
      </w:r>
      <w:proofErr w:type="spellEnd"/>
      <w:r w:rsidRPr="0053212A">
        <w:rPr>
          <w:sz w:val="30"/>
          <w:szCs w:val="30"/>
        </w:rPr>
        <w:t xml:space="preserve"> мощностью 1,5-2 МВт, но есть и крупные, единичной мощностью 5 МВт. В соответствии с планом суммарная мощность объектов ветроэнергетики достигнет 102,23 тыс. МВт.</w:t>
      </w:r>
    </w:p>
    <w:p w:rsidR="0025119F" w:rsidRDefault="0025119F" w:rsidP="0025119F">
      <w:pPr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Биоэнергетика развивается в направлении сжигания коммунальных  и бытовых отходов – в каждом городе КНР будет построен </w:t>
      </w:r>
      <w:proofErr w:type="spellStart"/>
      <w:r w:rsidRPr="0053212A">
        <w:rPr>
          <w:sz w:val="30"/>
          <w:szCs w:val="30"/>
        </w:rPr>
        <w:t>мусоросжигающий</w:t>
      </w:r>
      <w:proofErr w:type="spellEnd"/>
      <w:r w:rsidRPr="0053212A">
        <w:rPr>
          <w:sz w:val="30"/>
          <w:szCs w:val="30"/>
        </w:rPr>
        <w:t xml:space="preserve"> завод. </w:t>
      </w:r>
    </w:p>
    <w:p w:rsidR="0025119F" w:rsidRDefault="0025119F" w:rsidP="0025119F">
      <w:pPr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proofErr w:type="gramStart"/>
      <w:r w:rsidRPr="0053212A">
        <w:rPr>
          <w:sz w:val="30"/>
          <w:szCs w:val="30"/>
        </w:rPr>
        <w:t xml:space="preserve">Последние годы в Китае строится все больше гибридных электростанций, использующих возобновляемые источники энергии, наиболее популярными из которых являются </w:t>
      </w:r>
      <w:proofErr w:type="spellStart"/>
      <w:r w:rsidRPr="0053212A">
        <w:rPr>
          <w:sz w:val="30"/>
          <w:szCs w:val="30"/>
        </w:rPr>
        <w:t>гидро</w:t>
      </w:r>
      <w:proofErr w:type="spellEnd"/>
      <w:r w:rsidRPr="0053212A">
        <w:rPr>
          <w:sz w:val="30"/>
          <w:szCs w:val="30"/>
        </w:rPr>
        <w:t xml:space="preserve">- и фотоэлектрическая, </w:t>
      </w:r>
      <w:proofErr w:type="spellStart"/>
      <w:r w:rsidRPr="0053212A">
        <w:rPr>
          <w:sz w:val="30"/>
          <w:szCs w:val="30"/>
        </w:rPr>
        <w:t>ветро</w:t>
      </w:r>
      <w:proofErr w:type="spellEnd"/>
      <w:r w:rsidRPr="0053212A">
        <w:rPr>
          <w:sz w:val="30"/>
          <w:szCs w:val="30"/>
        </w:rPr>
        <w:t>- и фотоэлектрическая технологии.</w:t>
      </w:r>
      <w:proofErr w:type="gramEnd"/>
      <w:r w:rsidRPr="0053212A">
        <w:rPr>
          <w:sz w:val="30"/>
          <w:szCs w:val="30"/>
        </w:rPr>
        <w:t xml:space="preserve"> Выработка на одной электростанции различных видов энергии с разной интенсивностью во времени суток обеспечивает большую стабильность работы.</w:t>
      </w:r>
    </w:p>
    <w:p w:rsidR="0025119F" w:rsidRDefault="0025119F" w:rsidP="0025119F">
      <w:pPr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Изготовление элементов для солнечных батарей и комплектующих для </w:t>
      </w:r>
      <w:proofErr w:type="gramStart"/>
      <w:r w:rsidRPr="0053212A">
        <w:rPr>
          <w:sz w:val="30"/>
          <w:szCs w:val="30"/>
        </w:rPr>
        <w:t>ветровых электростанций</w:t>
      </w:r>
      <w:proofErr w:type="gramEnd"/>
      <w:r w:rsidRPr="0053212A">
        <w:rPr>
          <w:sz w:val="30"/>
          <w:szCs w:val="30"/>
        </w:rPr>
        <w:t xml:space="preserve"> в настоящее время относится к одним из наиболее поощряемых направлений производственной деятельности.</w:t>
      </w:r>
    </w:p>
    <w:p w:rsidR="0025119F" w:rsidRDefault="0025119F" w:rsidP="0025119F">
      <w:pPr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Развитие ВИЭ предполагает одновременный вывод из эксплуатации угольных станций:  удельный вес их установленной мощности в общей </w:t>
      </w:r>
      <w:proofErr w:type="spellStart"/>
      <w:r w:rsidRPr="0053212A">
        <w:rPr>
          <w:sz w:val="30"/>
          <w:szCs w:val="30"/>
        </w:rPr>
        <w:t>энергогенерации</w:t>
      </w:r>
      <w:proofErr w:type="spellEnd"/>
      <w:r w:rsidRPr="0053212A">
        <w:rPr>
          <w:sz w:val="30"/>
          <w:szCs w:val="30"/>
        </w:rPr>
        <w:t xml:space="preserve"> снизится с 71% до 61% в 2020 году и до 50% в 2025 году.</w:t>
      </w:r>
    </w:p>
    <w:p w:rsidR="0025119F" w:rsidRDefault="0025119F" w:rsidP="0025119F">
      <w:pPr>
        <w:jc w:val="both"/>
        <w:rPr>
          <w:i/>
          <w:sz w:val="30"/>
          <w:szCs w:val="30"/>
        </w:rPr>
      </w:pPr>
    </w:p>
    <w:p w:rsidR="0025119F" w:rsidRPr="0053212A" w:rsidRDefault="0025119F" w:rsidP="0025119F">
      <w:pPr>
        <w:jc w:val="both"/>
        <w:rPr>
          <w:i/>
          <w:sz w:val="30"/>
          <w:szCs w:val="30"/>
        </w:rPr>
      </w:pPr>
      <w:proofErr w:type="spellStart"/>
      <w:r w:rsidRPr="0053212A">
        <w:rPr>
          <w:i/>
          <w:sz w:val="30"/>
          <w:szCs w:val="30"/>
        </w:rPr>
        <w:t>Справочно</w:t>
      </w:r>
      <w:proofErr w:type="spellEnd"/>
      <w:r w:rsidRPr="0053212A">
        <w:rPr>
          <w:i/>
          <w:sz w:val="30"/>
          <w:szCs w:val="30"/>
        </w:rPr>
        <w:t xml:space="preserve">: </w:t>
      </w:r>
    </w:p>
    <w:p w:rsidR="0025119F" w:rsidRPr="0053212A" w:rsidRDefault="0025119F" w:rsidP="0025119F">
      <w:pPr>
        <w:jc w:val="both"/>
        <w:rPr>
          <w:i/>
          <w:sz w:val="30"/>
          <w:szCs w:val="30"/>
        </w:rPr>
      </w:pPr>
      <w:r w:rsidRPr="0053212A">
        <w:rPr>
          <w:i/>
          <w:sz w:val="30"/>
          <w:szCs w:val="30"/>
        </w:rPr>
        <w:t xml:space="preserve">В настоящее время КНР занимает второе место в мире (после США) по установленной мощности генерирующего оборудования. Суммарная установленная мощность электростанций всех типов постоянно </w:t>
      </w:r>
      <w:r w:rsidRPr="0053212A">
        <w:rPr>
          <w:i/>
          <w:sz w:val="30"/>
          <w:szCs w:val="30"/>
        </w:rPr>
        <w:lastRenderedPageBreak/>
        <w:t>растет, составив в 2013 году – 1260 ГВт; в 2014 году – 1450 ГВт, а к концу 2020 года ожидается рост до 1800 ГВт.</w:t>
      </w:r>
    </w:p>
    <w:p w:rsidR="0025119F" w:rsidRDefault="0025119F" w:rsidP="0025119F">
      <w:pPr>
        <w:ind w:left="57" w:right="57"/>
        <w:jc w:val="both"/>
        <w:rPr>
          <w:sz w:val="30"/>
          <w:szCs w:val="30"/>
          <w:shd w:val="clear" w:color="auto" w:fill="FFFFFF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</w:rPr>
      </w:pPr>
      <w:r w:rsidRPr="0053212A">
        <w:rPr>
          <w:sz w:val="30"/>
          <w:szCs w:val="30"/>
          <w:shd w:val="clear" w:color="auto" w:fill="FFFFFF"/>
        </w:rPr>
        <w:t xml:space="preserve">Статьей 14 закона о ВИЭ определено, что </w:t>
      </w:r>
      <w:r w:rsidRPr="0053212A">
        <w:rPr>
          <w:color w:val="222222"/>
          <w:sz w:val="30"/>
          <w:szCs w:val="30"/>
        </w:rPr>
        <w:t xml:space="preserve">электрическая энергия, вырабатываемая с </w:t>
      </w:r>
      <w:r w:rsidRPr="0053212A">
        <w:rPr>
          <w:sz w:val="30"/>
          <w:szCs w:val="30"/>
        </w:rPr>
        <w:t>использованием возобновляемых источников энергии, закупается в полном объеме посредством применения государством системы закупок (также определяется целевая доля продажи такой энергии). В частности, закон требует от генерирующих компаний покупать весь объем энергии, получаемой из возобновляемых источников энергии, контроль за этим осуществляет Госсовет.</w:t>
      </w:r>
    </w:p>
    <w:p w:rsidR="0025119F" w:rsidRDefault="0025119F" w:rsidP="0025119F">
      <w:pPr>
        <w:ind w:left="57" w:right="57"/>
        <w:jc w:val="both"/>
        <w:rPr>
          <w:sz w:val="30"/>
          <w:szCs w:val="30"/>
          <w:shd w:val="clear" w:color="auto" w:fill="FFFFFF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</w:rPr>
      </w:pPr>
      <w:proofErr w:type="gramStart"/>
      <w:r w:rsidRPr="0053212A">
        <w:rPr>
          <w:sz w:val="30"/>
          <w:szCs w:val="30"/>
          <w:shd w:val="clear" w:color="auto" w:fill="FFFFFF"/>
        </w:rPr>
        <w:t xml:space="preserve">Отдельно следует отметить, что согласно закону о ВИЭ создается фонд развития и использования возобновляемых источников энергии, за счет средств которого могут оказываться поддержка производителям электрической энергии из возобновляемых источников энергии, </w:t>
      </w:r>
      <w:r w:rsidRPr="0053212A">
        <w:rPr>
          <w:sz w:val="30"/>
          <w:szCs w:val="30"/>
        </w:rPr>
        <w:t>финансироваться экологически «чистые» проекты в сфере электроэнергетики, в том числе в сельской местности, создаваться независимые энергетические системы в отдаленных районах и на островах.</w:t>
      </w:r>
      <w:proofErr w:type="gramEnd"/>
    </w:p>
    <w:p w:rsidR="0025119F" w:rsidRPr="0053212A" w:rsidRDefault="0025119F" w:rsidP="0025119F">
      <w:pPr>
        <w:ind w:firstLine="709"/>
        <w:jc w:val="both"/>
        <w:rPr>
          <w:sz w:val="30"/>
          <w:szCs w:val="30"/>
        </w:rPr>
      </w:pPr>
    </w:p>
    <w:p w:rsidR="0025119F" w:rsidRPr="0053212A" w:rsidRDefault="0025119F" w:rsidP="0025119F">
      <w:pPr>
        <w:tabs>
          <w:tab w:val="left" w:pos="7920"/>
        </w:tabs>
        <w:ind w:firstLine="709"/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Белорусская делегация также была ознакомлена с действующими в Китае механизмами по сокращению бедности путем </w:t>
      </w:r>
      <w:r w:rsidRPr="006C6D56">
        <w:rPr>
          <w:sz w:val="30"/>
          <w:szCs w:val="30"/>
        </w:rPr>
        <w:t xml:space="preserve">привлечения населения к использованию </w:t>
      </w:r>
      <w:proofErr w:type="spellStart"/>
      <w:r w:rsidRPr="006C6D56">
        <w:rPr>
          <w:sz w:val="30"/>
          <w:szCs w:val="30"/>
        </w:rPr>
        <w:t>фотоэлектроэнергетики</w:t>
      </w:r>
      <w:proofErr w:type="spellEnd"/>
      <w:r w:rsidRPr="006C6D56">
        <w:rPr>
          <w:sz w:val="30"/>
          <w:szCs w:val="30"/>
        </w:rPr>
        <w:t xml:space="preserve"> и ветро</w:t>
      </w:r>
      <w:r w:rsidRPr="0053212A">
        <w:rPr>
          <w:sz w:val="30"/>
          <w:szCs w:val="30"/>
        </w:rPr>
        <w:t>энергетики.</w:t>
      </w:r>
    </w:p>
    <w:p w:rsidR="0025119F" w:rsidRDefault="0025119F" w:rsidP="0025119F">
      <w:pPr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В октябре и ноябре 2014 г. государственное энергетическое управление и Канцелярия Госсовета КНР по делам оказания помощи бедным выпустили ряд рекомендаций “О вариантах проведения работ по оказанию помощи бедным путем освоения </w:t>
      </w:r>
      <w:proofErr w:type="spellStart"/>
      <w:r w:rsidRPr="0053212A">
        <w:rPr>
          <w:sz w:val="30"/>
          <w:szCs w:val="30"/>
        </w:rPr>
        <w:t>фотоэнергетики</w:t>
      </w:r>
      <w:proofErr w:type="spellEnd"/>
      <w:r w:rsidRPr="0053212A">
        <w:rPr>
          <w:sz w:val="30"/>
          <w:szCs w:val="30"/>
        </w:rPr>
        <w:t>” и “О вариантах строительства опытно-экспериментальных солнечных фотоэлектрических объектов для оказания помощи бедным».</w:t>
      </w:r>
    </w:p>
    <w:p w:rsidR="0025119F" w:rsidRPr="0053212A" w:rsidRDefault="0025119F" w:rsidP="0025119F">
      <w:pPr>
        <w:jc w:val="both"/>
        <w:rPr>
          <w:i/>
          <w:sz w:val="30"/>
          <w:szCs w:val="30"/>
        </w:rPr>
      </w:pPr>
      <w:proofErr w:type="spellStart"/>
      <w:r w:rsidRPr="0053212A">
        <w:rPr>
          <w:i/>
          <w:sz w:val="30"/>
          <w:szCs w:val="30"/>
        </w:rPr>
        <w:t>Справочно</w:t>
      </w:r>
      <w:proofErr w:type="spellEnd"/>
      <w:r w:rsidRPr="0053212A">
        <w:rPr>
          <w:i/>
          <w:sz w:val="30"/>
          <w:szCs w:val="30"/>
        </w:rPr>
        <w:t>.</w:t>
      </w:r>
    </w:p>
    <w:p w:rsidR="0025119F" w:rsidRPr="0053212A" w:rsidRDefault="0025119F" w:rsidP="0025119F">
      <w:pPr>
        <w:jc w:val="both"/>
        <w:rPr>
          <w:i/>
          <w:sz w:val="30"/>
          <w:szCs w:val="30"/>
        </w:rPr>
      </w:pPr>
      <w:r w:rsidRPr="0053212A">
        <w:rPr>
          <w:i/>
          <w:sz w:val="30"/>
          <w:szCs w:val="30"/>
        </w:rPr>
        <w:t>В КНР понятие «абсолютная бедность» означает получение дохода менее 2300 юаней в год (около 30 долларов США в месяц).</w:t>
      </w:r>
    </w:p>
    <w:p w:rsidR="0025119F" w:rsidRDefault="0025119F" w:rsidP="0025119F">
      <w:pPr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Типичным примером оказания помощи бедным является строительство на крышах их домов или на территории свободных земель фотоэлектрической станции из расчета 3-5 кВт мощности на одну бедную семью. Цель данного проекта – обеспечить минимальный ежегодный располагаемый доход бедной семьи от продажи выработанной фотоэлектрической установкой электрической энергии в </w:t>
      </w:r>
      <w:r w:rsidRPr="0053212A">
        <w:rPr>
          <w:sz w:val="30"/>
          <w:szCs w:val="30"/>
        </w:rPr>
        <w:lastRenderedPageBreak/>
        <w:t>размере 3000 юаней в год (порядка 38 долларов США в месяц). При этом тариф на продажу в сеть электроэнергии от данных установок составляет 1 юань/</w:t>
      </w:r>
      <w:proofErr w:type="spellStart"/>
      <w:r w:rsidRPr="0053212A">
        <w:rPr>
          <w:sz w:val="30"/>
          <w:szCs w:val="30"/>
        </w:rPr>
        <w:t>кВтч</w:t>
      </w:r>
      <w:proofErr w:type="spellEnd"/>
      <w:r w:rsidRPr="0053212A">
        <w:rPr>
          <w:sz w:val="30"/>
          <w:szCs w:val="30"/>
        </w:rPr>
        <w:t xml:space="preserve"> (0,15 доллара США/</w:t>
      </w:r>
      <w:proofErr w:type="spellStart"/>
      <w:r w:rsidRPr="0053212A">
        <w:rPr>
          <w:sz w:val="30"/>
          <w:szCs w:val="30"/>
        </w:rPr>
        <w:t>кВтч</w:t>
      </w:r>
      <w:proofErr w:type="spellEnd"/>
      <w:r w:rsidRPr="0053212A">
        <w:rPr>
          <w:sz w:val="30"/>
          <w:szCs w:val="30"/>
        </w:rPr>
        <w:t>).</w:t>
      </w:r>
    </w:p>
    <w:p w:rsidR="0025119F" w:rsidRDefault="0025119F" w:rsidP="0025119F">
      <w:pPr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>В качестве дополнительных финансовых преференций, оказываемых правительством Китая при строительстве фотоэлектрических станций для бедных семей, необходимо отметить: возмещение организации, осуществляющей строительство установки, 70% от общей суммы затрат на строительство источника, беспроцентный кредит на строительство, льготу по уплате НДС при продаже выработанной электроэнергии в сеть.</w:t>
      </w:r>
    </w:p>
    <w:p w:rsidR="0025119F" w:rsidRDefault="0025119F" w:rsidP="0025119F">
      <w:pPr>
        <w:ind w:left="57" w:right="57"/>
        <w:jc w:val="both"/>
        <w:rPr>
          <w:sz w:val="30"/>
          <w:szCs w:val="30"/>
          <w:shd w:val="clear" w:color="auto" w:fill="FFFFFF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  <w:shd w:val="clear" w:color="auto" w:fill="FFFFFF"/>
        </w:rPr>
      </w:pPr>
      <w:r w:rsidRPr="0053212A">
        <w:rPr>
          <w:sz w:val="30"/>
          <w:szCs w:val="30"/>
          <w:shd w:val="clear" w:color="auto" w:fill="FFFFFF"/>
        </w:rPr>
        <w:t xml:space="preserve">Кроме того, </w:t>
      </w:r>
      <w:r w:rsidRPr="0053212A">
        <w:rPr>
          <w:sz w:val="30"/>
          <w:szCs w:val="30"/>
        </w:rPr>
        <w:t xml:space="preserve">в 2008 году госсовет принял ряд законов и положений, направленных на повышение </w:t>
      </w:r>
      <w:proofErr w:type="spellStart"/>
      <w:r w:rsidRPr="0053212A">
        <w:rPr>
          <w:sz w:val="30"/>
          <w:szCs w:val="30"/>
        </w:rPr>
        <w:t>энергоэффективности</w:t>
      </w:r>
      <w:proofErr w:type="spellEnd"/>
      <w:r w:rsidRPr="0053212A">
        <w:rPr>
          <w:sz w:val="30"/>
          <w:szCs w:val="30"/>
        </w:rPr>
        <w:t xml:space="preserve"> и стимулирование энергосбережения.</w:t>
      </w:r>
    </w:p>
    <w:p w:rsidR="0025119F" w:rsidRDefault="0025119F" w:rsidP="0025119F">
      <w:pPr>
        <w:ind w:left="57" w:right="57"/>
        <w:jc w:val="both"/>
        <w:rPr>
          <w:sz w:val="30"/>
          <w:szCs w:val="30"/>
          <w:shd w:val="clear" w:color="auto" w:fill="FFFFFF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  <w:shd w:val="clear" w:color="auto" w:fill="FFFFFF"/>
        </w:rPr>
      </w:pPr>
      <w:r w:rsidRPr="0053212A">
        <w:rPr>
          <w:sz w:val="30"/>
          <w:szCs w:val="30"/>
          <w:shd w:val="clear" w:color="auto" w:fill="FFFFFF"/>
        </w:rPr>
        <w:t>Импульсом для развития энергосбережения в Китае стала необходимость решения экологических проблем, накапливающихся при интенсивном росте экономики, а также повышения энергетической безопасности страны.</w:t>
      </w:r>
    </w:p>
    <w:p w:rsidR="0025119F" w:rsidRPr="0053212A" w:rsidRDefault="0025119F" w:rsidP="0025119F">
      <w:pPr>
        <w:ind w:firstLine="539"/>
        <w:jc w:val="both"/>
        <w:rPr>
          <w:sz w:val="30"/>
          <w:szCs w:val="30"/>
        </w:rPr>
      </w:pPr>
      <w:r>
        <w:rPr>
          <w:noProof/>
          <w:sz w:val="30"/>
          <w:szCs w:val="30"/>
        </w:rPr>
        <w:drawing>
          <wp:inline distT="0" distB="0" distL="0" distR="0">
            <wp:extent cx="3543300" cy="1990725"/>
            <wp:effectExtent l="0" t="0" r="0" b="9525"/>
            <wp:docPr id="4" name="Рисунок 4" descr="20160607_105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60607_1056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19F" w:rsidRDefault="0025119F" w:rsidP="0025119F">
      <w:pPr>
        <w:ind w:firstLine="539"/>
        <w:jc w:val="both"/>
        <w:rPr>
          <w:sz w:val="30"/>
          <w:szCs w:val="30"/>
        </w:rPr>
      </w:pPr>
    </w:p>
    <w:p w:rsidR="0025119F" w:rsidRDefault="0025119F" w:rsidP="0025119F">
      <w:pPr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>В целях решения назревших проблем правительство страны немаловажное значение придает привлечению иностранных инвестиций в энергетический сектор.</w:t>
      </w:r>
    </w:p>
    <w:p w:rsidR="0025119F" w:rsidRDefault="0025119F" w:rsidP="0025119F">
      <w:pPr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КНР привлекает инвестиции в двух основных формах: кредиты и прямые инвестиции. </w:t>
      </w:r>
      <w:proofErr w:type="gramStart"/>
      <w:r w:rsidRPr="0053212A">
        <w:rPr>
          <w:sz w:val="30"/>
          <w:szCs w:val="30"/>
        </w:rPr>
        <w:t>Последние</w:t>
      </w:r>
      <w:proofErr w:type="gramEnd"/>
      <w:r w:rsidRPr="0053212A">
        <w:rPr>
          <w:sz w:val="30"/>
          <w:szCs w:val="30"/>
        </w:rPr>
        <w:t xml:space="preserve"> в настоящее время приобрели большее значение и составляют 60% общего размера привлеченных средств.</w:t>
      </w:r>
    </w:p>
    <w:p w:rsidR="0025119F" w:rsidRDefault="0025119F" w:rsidP="0025119F">
      <w:pPr>
        <w:ind w:left="57" w:right="57"/>
        <w:jc w:val="both"/>
        <w:rPr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В то же время, важно отметить, что, несмотря на то, что КНР является активным получателем иностранных инвестиций, 90% общего объема капиталовложений в экономику Китая приходится на внутренние </w:t>
      </w:r>
      <w:r w:rsidRPr="0053212A">
        <w:rPr>
          <w:sz w:val="30"/>
          <w:szCs w:val="30"/>
        </w:rPr>
        <w:lastRenderedPageBreak/>
        <w:t>источники финансирования, а на долю внешних капиталовложений приходится, соответственно, около 10% всех инвестиций.</w:t>
      </w:r>
    </w:p>
    <w:p w:rsidR="0025119F" w:rsidRDefault="0025119F" w:rsidP="0025119F">
      <w:pPr>
        <w:ind w:left="57" w:right="57"/>
        <w:jc w:val="both"/>
        <w:rPr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</w:rPr>
      </w:pPr>
      <w:r w:rsidRPr="0053212A">
        <w:rPr>
          <w:sz w:val="30"/>
          <w:szCs w:val="30"/>
        </w:rPr>
        <w:t>Одновременно КНР является крупным иностранным инвестором: в энергетические проекты за рубежом в 2015 году страна инвестировала 1,5 млрд. долларов США.</w:t>
      </w:r>
    </w:p>
    <w:p w:rsidR="0025119F" w:rsidRDefault="0025119F" w:rsidP="0025119F">
      <w:pPr>
        <w:ind w:left="57" w:right="57"/>
        <w:jc w:val="both"/>
        <w:rPr>
          <w:bCs/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  <w:rPr>
          <w:i/>
          <w:sz w:val="30"/>
          <w:szCs w:val="30"/>
        </w:rPr>
      </w:pPr>
      <w:r w:rsidRPr="0053212A">
        <w:rPr>
          <w:bCs/>
          <w:sz w:val="30"/>
          <w:szCs w:val="30"/>
        </w:rPr>
        <w:t>Основными</w:t>
      </w:r>
      <w:r w:rsidRPr="0053212A">
        <w:rPr>
          <w:color w:val="000000"/>
          <w:sz w:val="30"/>
          <w:szCs w:val="30"/>
        </w:rPr>
        <w:t xml:space="preserve"> государственными органами КНР, к компетенции которых относятся вопросы развития инвестиционного сотрудничества в области ВИЭ, являются Государственный совет КНР и </w:t>
      </w:r>
      <w:r w:rsidRPr="0053212A">
        <w:rPr>
          <w:sz w:val="30"/>
          <w:szCs w:val="30"/>
        </w:rPr>
        <w:t>министерство коммерции.</w:t>
      </w:r>
      <w:r w:rsidRPr="0053212A">
        <w:rPr>
          <w:i/>
          <w:sz w:val="30"/>
          <w:szCs w:val="30"/>
        </w:rPr>
        <w:t xml:space="preserve"> </w:t>
      </w:r>
    </w:p>
    <w:p w:rsidR="0025119F" w:rsidRDefault="0025119F" w:rsidP="0025119F">
      <w:pPr>
        <w:ind w:left="57" w:right="57"/>
        <w:jc w:val="both"/>
        <w:rPr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В структуре госсовета функционирует </w:t>
      </w:r>
      <w:r w:rsidRPr="0053212A">
        <w:rPr>
          <w:color w:val="000000"/>
          <w:sz w:val="30"/>
          <w:szCs w:val="30"/>
        </w:rPr>
        <w:t xml:space="preserve">главное государственное управление торгово-промышленной администрации, в компетенции которого находится осуществление контроля над предпринимательской деятельностью, регистрация субъектов предпринимательской деятельности, товарных знаков, проведение антимонопольных проверок и иные функции. </w:t>
      </w:r>
      <w:proofErr w:type="spellStart"/>
      <w:r w:rsidRPr="0053212A">
        <w:rPr>
          <w:sz w:val="30"/>
          <w:szCs w:val="30"/>
        </w:rPr>
        <w:t>Минкоммерции</w:t>
      </w:r>
      <w:proofErr w:type="spellEnd"/>
      <w:r w:rsidRPr="0053212A">
        <w:rPr>
          <w:sz w:val="30"/>
          <w:szCs w:val="30"/>
        </w:rPr>
        <w:t>, в свою очередь, координирует работу по привлечению инвестиций в КНР.</w:t>
      </w:r>
    </w:p>
    <w:p w:rsidR="0025119F" w:rsidRDefault="0025119F" w:rsidP="0025119F">
      <w:pPr>
        <w:ind w:left="57" w:right="57"/>
        <w:jc w:val="both"/>
        <w:rPr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</w:rPr>
      </w:pPr>
      <w:r w:rsidRPr="0053212A">
        <w:rPr>
          <w:sz w:val="30"/>
          <w:szCs w:val="30"/>
        </w:rPr>
        <w:t>Законодательство КНР об иностранных инвестициях</w:t>
      </w:r>
      <w:r w:rsidRPr="0053212A">
        <w:rPr>
          <w:color w:val="000000"/>
          <w:sz w:val="30"/>
          <w:szCs w:val="30"/>
        </w:rPr>
        <w:t xml:space="preserve">, </w:t>
      </w:r>
      <w:proofErr w:type="gramStart"/>
      <w:r w:rsidRPr="0053212A">
        <w:rPr>
          <w:color w:val="000000"/>
          <w:sz w:val="30"/>
          <w:szCs w:val="30"/>
        </w:rPr>
        <w:t>регулирующее</w:t>
      </w:r>
      <w:proofErr w:type="gramEnd"/>
      <w:r w:rsidRPr="0053212A">
        <w:rPr>
          <w:color w:val="000000"/>
          <w:sz w:val="30"/>
          <w:szCs w:val="30"/>
        </w:rPr>
        <w:t xml:space="preserve"> в том числе вопросы инвестиций в электроэнергетический сектор, состоит из многочисленных нормативных правовых актов различной </w:t>
      </w:r>
      <w:r w:rsidRPr="0053212A">
        <w:rPr>
          <w:sz w:val="30"/>
          <w:szCs w:val="30"/>
        </w:rPr>
        <w:t xml:space="preserve">юридической силы. К числу основных относятся Закон КНР «О предприятиях с иностранным капиталом» (принят 12 апреля </w:t>
      </w:r>
      <w:smartTag w:uri="urn:schemas-microsoft-com:office:smarttags" w:element="metricconverter">
        <w:smartTagPr>
          <w:attr w:name="ProductID" w:val="1986 г"/>
        </w:smartTagPr>
        <w:r w:rsidRPr="0053212A">
          <w:rPr>
            <w:sz w:val="30"/>
            <w:szCs w:val="30"/>
          </w:rPr>
          <w:t>1986 г</w:t>
        </w:r>
      </w:smartTag>
      <w:r w:rsidRPr="0053212A">
        <w:rPr>
          <w:sz w:val="30"/>
          <w:szCs w:val="30"/>
        </w:rPr>
        <w:t xml:space="preserve">.) и </w:t>
      </w:r>
      <w:r w:rsidRPr="0053212A">
        <w:rPr>
          <w:kern w:val="36"/>
          <w:sz w:val="30"/>
          <w:szCs w:val="30"/>
        </w:rPr>
        <w:t>Закон КНР «О совместных предприятиях с иностранным капиталом» (</w:t>
      </w:r>
      <w:r w:rsidRPr="0053212A">
        <w:rPr>
          <w:sz w:val="30"/>
          <w:szCs w:val="30"/>
        </w:rPr>
        <w:t xml:space="preserve">принят 1 июля </w:t>
      </w:r>
      <w:smartTag w:uri="urn:schemas-microsoft-com:office:smarttags" w:element="metricconverter">
        <w:smartTagPr>
          <w:attr w:name="ProductID" w:val="1979 г"/>
        </w:smartTagPr>
        <w:r w:rsidRPr="0053212A">
          <w:rPr>
            <w:sz w:val="30"/>
            <w:szCs w:val="30"/>
          </w:rPr>
          <w:t>1979 г</w:t>
        </w:r>
      </w:smartTag>
      <w:r w:rsidRPr="0053212A">
        <w:rPr>
          <w:sz w:val="30"/>
          <w:szCs w:val="30"/>
        </w:rPr>
        <w:t xml:space="preserve">., пересмотрен 4 апреля </w:t>
      </w:r>
      <w:smartTag w:uri="urn:schemas-microsoft-com:office:smarttags" w:element="metricconverter">
        <w:smartTagPr>
          <w:attr w:name="ProductID" w:val="1990 г"/>
        </w:smartTagPr>
        <w:r w:rsidRPr="0053212A">
          <w:rPr>
            <w:sz w:val="30"/>
            <w:szCs w:val="30"/>
          </w:rPr>
          <w:t>1990 г</w:t>
        </w:r>
      </w:smartTag>
      <w:r w:rsidRPr="0053212A">
        <w:rPr>
          <w:sz w:val="30"/>
          <w:szCs w:val="30"/>
        </w:rPr>
        <w:t>.).</w:t>
      </w:r>
    </w:p>
    <w:p w:rsidR="0025119F" w:rsidRDefault="0025119F" w:rsidP="0025119F">
      <w:pPr>
        <w:ind w:left="57" w:right="57"/>
        <w:jc w:val="both"/>
        <w:rPr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</w:rPr>
      </w:pPr>
      <w:r w:rsidRPr="0053212A">
        <w:rPr>
          <w:sz w:val="30"/>
          <w:szCs w:val="30"/>
        </w:rPr>
        <w:t>Согласно статьям 1 и 2 закона об инвестициях иностранные предприятия и другие хозяйственные организации или отдельные лица вправе создавать в Китае предприятия со стопроцентным иностранным капиталом путем подачи заявок, которые рассматриваются и утверждаются госсоветом, либо органом, которому госсовет предоставит это право. Решение принимается в течение 90 дней с момента получения заявки.</w:t>
      </w:r>
    </w:p>
    <w:p w:rsidR="0025119F" w:rsidRDefault="0025119F" w:rsidP="0025119F">
      <w:pPr>
        <w:ind w:left="57" w:right="57"/>
        <w:jc w:val="both"/>
        <w:rPr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</w:rPr>
      </w:pPr>
      <w:r w:rsidRPr="0053212A">
        <w:rPr>
          <w:sz w:val="30"/>
          <w:szCs w:val="30"/>
        </w:rPr>
        <w:t>При этом государство постановлением госсовета может запретить или ограничить деятельность созданного предприятия с иностранным капиталом.</w:t>
      </w:r>
    </w:p>
    <w:p w:rsidR="0025119F" w:rsidRDefault="0025119F" w:rsidP="0025119F">
      <w:pPr>
        <w:ind w:left="57" w:right="57" w:firstLine="539"/>
        <w:jc w:val="both"/>
        <w:rPr>
          <w:sz w:val="30"/>
          <w:szCs w:val="30"/>
        </w:rPr>
      </w:pPr>
    </w:p>
    <w:p w:rsidR="0025119F" w:rsidRDefault="0025119F" w:rsidP="0025119F">
      <w:pPr>
        <w:ind w:left="57" w:right="57" w:firstLine="539"/>
        <w:jc w:val="both"/>
        <w:rPr>
          <w:sz w:val="30"/>
          <w:szCs w:val="30"/>
        </w:rPr>
      </w:pPr>
    </w:p>
    <w:p w:rsidR="0025119F" w:rsidRPr="0053212A" w:rsidRDefault="0025119F" w:rsidP="0025119F">
      <w:pPr>
        <w:ind w:left="57" w:right="57" w:firstLine="539"/>
        <w:jc w:val="both"/>
        <w:rPr>
          <w:sz w:val="30"/>
          <w:szCs w:val="30"/>
        </w:rPr>
      </w:pPr>
    </w:p>
    <w:p w:rsidR="0025119F" w:rsidRDefault="0025119F" w:rsidP="0025119F">
      <w:pPr>
        <w:ind w:left="57" w:right="57"/>
        <w:jc w:val="both"/>
        <w:rPr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В условиях непрерывно растущей потребности в электрической энергии КНР продолжит </w:t>
      </w:r>
      <w:r w:rsidRPr="0053212A">
        <w:rPr>
          <w:sz w:val="30"/>
          <w:szCs w:val="30"/>
          <w:shd w:val="clear" w:color="auto" w:fill="FFFFFF"/>
        </w:rPr>
        <w:t xml:space="preserve">изыскивать и развивать новые способы ее получения. Сегодня эта задача решается посредством стимулирования развития «зеленой» энергетики. При этом </w:t>
      </w:r>
      <w:r w:rsidRPr="0053212A">
        <w:rPr>
          <w:sz w:val="30"/>
          <w:szCs w:val="30"/>
        </w:rPr>
        <w:t>контроль над сферой энергетики продолжает оставаться в руках государства.</w:t>
      </w:r>
    </w:p>
    <w:p w:rsidR="0025119F" w:rsidRDefault="0025119F" w:rsidP="0025119F">
      <w:pPr>
        <w:ind w:left="57" w:right="57"/>
        <w:jc w:val="both"/>
        <w:rPr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Большую проблему для китайской энергетики представляет неравномерность распределения промышленных центров (Юг и Юго-Восток Китая) и размещения потенциальных площадок для развития возобновляемой энергетики (западные области страны). </w:t>
      </w:r>
    </w:p>
    <w:p w:rsidR="0025119F" w:rsidRDefault="0025119F" w:rsidP="0025119F">
      <w:pPr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>Уже в течение долгого времени объем инвестиций в строительство электросетей является недостаточным, строительство электросетей значительно отстает от строительства электростанций. В последние годы происходит ускорение темпов строительства электростанций и ввода их в эксплуатацию, что еще более обостряет ситуацию с отставанием развития электросетей, ослабляет устойчивость магистральных электрических сетей, снижает их возможность противостоять серьезным авариям, а также возможности оптимизации распределения ресурсов в более широких пределах. Развитие электросетей в сельской местности отстает от развития городских электросетей, что не позволяет удовлетворить требования быстрой интеграции городов и деревень.</w:t>
      </w:r>
    </w:p>
    <w:p w:rsidR="0025119F" w:rsidRDefault="0025119F" w:rsidP="0025119F">
      <w:pPr>
        <w:jc w:val="both"/>
        <w:rPr>
          <w:sz w:val="30"/>
          <w:szCs w:val="30"/>
        </w:rPr>
      </w:pPr>
    </w:p>
    <w:p w:rsidR="0025119F" w:rsidRPr="0053212A" w:rsidRDefault="0025119F" w:rsidP="0025119F">
      <w:pPr>
        <w:jc w:val="both"/>
        <w:rPr>
          <w:sz w:val="30"/>
          <w:szCs w:val="30"/>
        </w:rPr>
      </w:pPr>
      <w:r w:rsidRPr="0053212A">
        <w:rPr>
          <w:sz w:val="30"/>
          <w:szCs w:val="30"/>
        </w:rPr>
        <w:t>В Китае объем инвестирования в строительство электросетей составляет порядка 30% общего объема инвестиций в области электроэнергетики, что намного ниже уровня развитых стран, где это соотношение составляет 50-70%.</w:t>
      </w:r>
    </w:p>
    <w:p w:rsidR="0025119F" w:rsidRDefault="0025119F" w:rsidP="0025119F">
      <w:pPr>
        <w:ind w:left="57" w:right="57"/>
        <w:jc w:val="both"/>
        <w:rPr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</w:rPr>
      </w:pPr>
      <w:r w:rsidRPr="0053212A">
        <w:rPr>
          <w:sz w:val="30"/>
          <w:szCs w:val="30"/>
        </w:rPr>
        <w:t xml:space="preserve">Самым крупным предприятием в сфере энергетики, которое на протяжении нескольких последних лет претворяет в жизнь государственные проекты по строительству </w:t>
      </w:r>
      <w:proofErr w:type="spellStart"/>
      <w:r w:rsidRPr="0053212A">
        <w:rPr>
          <w:sz w:val="30"/>
          <w:szCs w:val="30"/>
        </w:rPr>
        <w:t>энергоисточников</w:t>
      </w:r>
      <w:proofErr w:type="spellEnd"/>
      <w:r w:rsidRPr="0053212A">
        <w:rPr>
          <w:sz w:val="30"/>
          <w:szCs w:val="30"/>
        </w:rPr>
        <w:t xml:space="preserve"> на ВИЭ, электрических сетей и осуществляет их эксплуатацию, является компания «</w:t>
      </w:r>
      <w:proofErr w:type="spellStart"/>
      <w:r w:rsidRPr="0053212A">
        <w:rPr>
          <w:sz w:val="30"/>
          <w:szCs w:val="30"/>
        </w:rPr>
        <w:t>Энергострой-Чжуннань</w:t>
      </w:r>
      <w:proofErr w:type="spellEnd"/>
      <w:r w:rsidRPr="0053212A">
        <w:rPr>
          <w:sz w:val="30"/>
          <w:szCs w:val="30"/>
        </w:rPr>
        <w:t>» корпорации «</w:t>
      </w:r>
      <w:proofErr w:type="spellStart"/>
      <w:r w:rsidRPr="0053212A">
        <w:rPr>
          <w:sz w:val="30"/>
          <w:szCs w:val="30"/>
        </w:rPr>
        <w:t>Энергострой</w:t>
      </w:r>
      <w:proofErr w:type="spellEnd"/>
      <w:r w:rsidRPr="0053212A">
        <w:rPr>
          <w:sz w:val="30"/>
          <w:szCs w:val="30"/>
        </w:rPr>
        <w:t xml:space="preserve">». Являясь инициатором приглашения гостей из Беларуси и принимающей нас стороной, эта компания детально познакомила нас с направлениями своей деятельности и достигнутыми результатами. </w:t>
      </w:r>
    </w:p>
    <w:p w:rsidR="0025119F" w:rsidRDefault="0025119F" w:rsidP="0025119F">
      <w:pPr>
        <w:ind w:left="57" w:right="57" w:firstLine="539"/>
        <w:jc w:val="both"/>
        <w:rPr>
          <w:i/>
          <w:sz w:val="30"/>
          <w:szCs w:val="30"/>
        </w:rPr>
      </w:pPr>
      <w:r>
        <w:rPr>
          <w:i/>
          <w:noProof/>
          <w:sz w:val="30"/>
          <w:szCs w:val="30"/>
        </w:rPr>
        <w:lastRenderedPageBreak/>
        <w:drawing>
          <wp:inline distT="0" distB="0" distL="0" distR="0">
            <wp:extent cx="3943350" cy="2219325"/>
            <wp:effectExtent l="0" t="0" r="0" b="9525"/>
            <wp:docPr id="3" name="Рисунок 3" descr="20160602_092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60602_0928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212A">
        <w:rPr>
          <w:i/>
          <w:sz w:val="30"/>
          <w:szCs w:val="30"/>
        </w:rPr>
        <w:t xml:space="preserve"> </w:t>
      </w:r>
    </w:p>
    <w:p w:rsidR="0025119F" w:rsidRPr="0053212A" w:rsidRDefault="0025119F" w:rsidP="0025119F">
      <w:pPr>
        <w:ind w:left="57" w:right="57" w:hanging="57"/>
        <w:jc w:val="both"/>
        <w:rPr>
          <w:i/>
          <w:sz w:val="30"/>
          <w:szCs w:val="30"/>
        </w:rPr>
      </w:pPr>
      <w:proofErr w:type="spellStart"/>
      <w:r w:rsidRPr="0053212A">
        <w:rPr>
          <w:i/>
          <w:sz w:val="30"/>
          <w:szCs w:val="30"/>
        </w:rPr>
        <w:t>Справочно</w:t>
      </w:r>
      <w:proofErr w:type="spellEnd"/>
      <w:r w:rsidRPr="0053212A">
        <w:rPr>
          <w:i/>
          <w:sz w:val="30"/>
          <w:szCs w:val="30"/>
        </w:rPr>
        <w:t xml:space="preserve">: </w:t>
      </w:r>
    </w:p>
    <w:p w:rsidR="0025119F" w:rsidRPr="0053212A" w:rsidRDefault="0025119F" w:rsidP="0025119F">
      <w:pPr>
        <w:ind w:left="57" w:right="57"/>
        <w:jc w:val="both"/>
        <w:rPr>
          <w:i/>
          <w:sz w:val="30"/>
          <w:szCs w:val="30"/>
        </w:rPr>
      </w:pPr>
      <w:r w:rsidRPr="0053212A">
        <w:rPr>
          <w:i/>
          <w:sz w:val="30"/>
          <w:szCs w:val="30"/>
        </w:rPr>
        <w:t>Компания «</w:t>
      </w:r>
      <w:proofErr w:type="spellStart"/>
      <w:r w:rsidRPr="0053212A">
        <w:rPr>
          <w:i/>
          <w:sz w:val="30"/>
          <w:szCs w:val="30"/>
        </w:rPr>
        <w:t>Энергострой-Чжуннань</w:t>
      </w:r>
      <w:proofErr w:type="spellEnd"/>
      <w:r w:rsidRPr="0053212A">
        <w:rPr>
          <w:i/>
          <w:sz w:val="30"/>
          <w:szCs w:val="30"/>
        </w:rPr>
        <w:t xml:space="preserve">», образованная в 1949 году, является дочерней компанией </w:t>
      </w:r>
      <w:proofErr w:type="spellStart"/>
      <w:r w:rsidRPr="0053212A">
        <w:rPr>
          <w:i/>
          <w:sz w:val="30"/>
          <w:szCs w:val="30"/>
        </w:rPr>
        <w:t>Power</w:t>
      </w:r>
      <w:proofErr w:type="spellEnd"/>
      <w:r w:rsidRPr="0053212A">
        <w:rPr>
          <w:i/>
          <w:sz w:val="30"/>
          <w:szCs w:val="30"/>
        </w:rPr>
        <w:t xml:space="preserve"> </w:t>
      </w:r>
      <w:proofErr w:type="spellStart"/>
      <w:r w:rsidRPr="0053212A">
        <w:rPr>
          <w:i/>
          <w:sz w:val="30"/>
          <w:szCs w:val="30"/>
        </w:rPr>
        <w:t>Construction</w:t>
      </w:r>
      <w:proofErr w:type="spellEnd"/>
      <w:r w:rsidRPr="0053212A">
        <w:rPr>
          <w:i/>
          <w:sz w:val="30"/>
          <w:szCs w:val="30"/>
        </w:rPr>
        <w:t xml:space="preserve"> </w:t>
      </w:r>
      <w:proofErr w:type="spellStart"/>
      <w:r w:rsidRPr="0053212A">
        <w:rPr>
          <w:i/>
          <w:sz w:val="30"/>
          <w:szCs w:val="30"/>
        </w:rPr>
        <w:t>Corporation</w:t>
      </w:r>
      <w:proofErr w:type="spellEnd"/>
      <w:r w:rsidRPr="0053212A">
        <w:rPr>
          <w:i/>
          <w:sz w:val="30"/>
          <w:szCs w:val="30"/>
        </w:rPr>
        <w:t xml:space="preserve"> </w:t>
      </w:r>
      <w:proofErr w:type="spellStart"/>
      <w:r w:rsidRPr="0053212A">
        <w:rPr>
          <w:i/>
          <w:sz w:val="30"/>
          <w:szCs w:val="30"/>
        </w:rPr>
        <w:t>of</w:t>
      </w:r>
      <w:proofErr w:type="spellEnd"/>
      <w:r w:rsidRPr="0053212A">
        <w:rPr>
          <w:i/>
          <w:sz w:val="30"/>
          <w:szCs w:val="30"/>
        </w:rPr>
        <w:t xml:space="preserve"> </w:t>
      </w:r>
      <w:proofErr w:type="spellStart"/>
      <w:r w:rsidRPr="0053212A">
        <w:rPr>
          <w:i/>
          <w:sz w:val="30"/>
          <w:szCs w:val="30"/>
        </w:rPr>
        <w:t>China</w:t>
      </w:r>
      <w:proofErr w:type="spellEnd"/>
      <w:r w:rsidRPr="0053212A">
        <w:rPr>
          <w:i/>
          <w:sz w:val="30"/>
          <w:szCs w:val="30"/>
        </w:rPr>
        <w:t xml:space="preserve"> (POWERCHINA). </w:t>
      </w:r>
    </w:p>
    <w:p w:rsidR="0025119F" w:rsidRDefault="0025119F" w:rsidP="0025119F">
      <w:pPr>
        <w:ind w:left="57" w:right="57"/>
        <w:jc w:val="both"/>
        <w:rPr>
          <w:i/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  <w:rPr>
          <w:i/>
          <w:sz w:val="30"/>
          <w:szCs w:val="30"/>
        </w:rPr>
      </w:pPr>
      <w:r w:rsidRPr="0053212A">
        <w:rPr>
          <w:i/>
          <w:sz w:val="30"/>
          <w:szCs w:val="30"/>
        </w:rPr>
        <w:t>Основные направления деятельности компании «</w:t>
      </w:r>
      <w:proofErr w:type="spellStart"/>
      <w:r w:rsidRPr="0053212A">
        <w:rPr>
          <w:i/>
          <w:sz w:val="30"/>
          <w:szCs w:val="30"/>
        </w:rPr>
        <w:t>Энергострой-Чжуннань</w:t>
      </w:r>
      <w:proofErr w:type="spellEnd"/>
      <w:r w:rsidRPr="0053212A">
        <w:rPr>
          <w:i/>
          <w:sz w:val="30"/>
          <w:szCs w:val="30"/>
        </w:rPr>
        <w:t xml:space="preserve">» - планирование объектов и проектно-изыскательские работы, выполнение функций генерального подрядчика, контроль и надзор за строительством, управление и техническое обслуживание объектов, консультации, инвестиционная деятельность, осуществляемые в сферах развития возобновляемых источников энергии, охраны окружающей среди, коммунального строительства и архитектуры. </w:t>
      </w:r>
    </w:p>
    <w:p w:rsidR="0025119F" w:rsidRDefault="0025119F" w:rsidP="0025119F">
      <w:pPr>
        <w:ind w:left="57" w:right="57"/>
        <w:jc w:val="both"/>
        <w:rPr>
          <w:i/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  <w:rPr>
          <w:i/>
          <w:sz w:val="30"/>
          <w:szCs w:val="30"/>
        </w:rPr>
      </w:pPr>
      <w:r w:rsidRPr="0053212A">
        <w:rPr>
          <w:i/>
          <w:sz w:val="30"/>
          <w:szCs w:val="30"/>
        </w:rPr>
        <w:t>На 1 января 2015 г. указанной компанией</w:t>
      </w:r>
      <w:r w:rsidRPr="0053212A">
        <w:rPr>
          <w:rStyle w:val="hps"/>
          <w:i/>
          <w:sz w:val="30"/>
          <w:szCs w:val="30"/>
        </w:rPr>
        <w:t xml:space="preserve"> осуществлялись</w:t>
      </w:r>
      <w:r w:rsidRPr="0053212A">
        <w:rPr>
          <w:i/>
          <w:sz w:val="30"/>
          <w:szCs w:val="30"/>
        </w:rPr>
        <w:t xml:space="preserve"> </w:t>
      </w:r>
      <w:r w:rsidRPr="0053212A">
        <w:rPr>
          <w:rStyle w:val="hps"/>
          <w:i/>
          <w:sz w:val="30"/>
          <w:szCs w:val="30"/>
        </w:rPr>
        <w:t>1517</w:t>
      </w:r>
      <w:r w:rsidRPr="0053212A">
        <w:rPr>
          <w:i/>
          <w:sz w:val="30"/>
          <w:szCs w:val="30"/>
        </w:rPr>
        <w:t xml:space="preserve"> </w:t>
      </w:r>
      <w:r w:rsidRPr="0053212A">
        <w:rPr>
          <w:rStyle w:val="hps"/>
          <w:i/>
          <w:sz w:val="30"/>
          <w:szCs w:val="30"/>
        </w:rPr>
        <w:t>контрактов</w:t>
      </w:r>
      <w:r w:rsidRPr="0053212A">
        <w:rPr>
          <w:i/>
          <w:sz w:val="30"/>
          <w:szCs w:val="30"/>
        </w:rPr>
        <w:t xml:space="preserve"> </w:t>
      </w:r>
      <w:r w:rsidRPr="0053212A">
        <w:rPr>
          <w:rStyle w:val="hps"/>
          <w:i/>
          <w:sz w:val="30"/>
          <w:szCs w:val="30"/>
        </w:rPr>
        <w:t>в области</w:t>
      </w:r>
      <w:r w:rsidRPr="0053212A">
        <w:rPr>
          <w:i/>
          <w:sz w:val="30"/>
          <w:szCs w:val="30"/>
        </w:rPr>
        <w:t xml:space="preserve"> </w:t>
      </w:r>
      <w:r w:rsidRPr="0053212A">
        <w:rPr>
          <w:rStyle w:val="hps"/>
          <w:i/>
          <w:sz w:val="30"/>
          <w:szCs w:val="30"/>
        </w:rPr>
        <w:t>гидроэнергетики</w:t>
      </w:r>
      <w:r w:rsidRPr="0053212A">
        <w:rPr>
          <w:i/>
          <w:sz w:val="30"/>
          <w:szCs w:val="30"/>
        </w:rPr>
        <w:t xml:space="preserve">, </w:t>
      </w:r>
      <w:r w:rsidRPr="0053212A">
        <w:rPr>
          <w:rStyle w:val="hps"/>
          <w:i/>
          <w:sz w:val="30"/>
          <w:szCs w:val="30"/>
        </w:rPr>
        <w:t>тепловой энергии,</w:t>
      </w:r>
      <w:r w:rsidRPr="0053212A">
        <w:rPr>
          <w:i/>
          <w:sz w:val="30"/>
          <w:szCs w:val="30"/>
        </w:rPr>
        <w:t xml:space="preserve"> «зеленой» </w:t>
      </w:r>
      <w:r w:rsidRPr="0053212A">
        <w:rPr>
          <w:rStyle w:val="hps"/>
          <w:i/>
          <w:sz w:val="30"/>
          <w:szCs w:val="30"/>
        </w:rPr>
        <w:t>энергии</w:t>
      </w:r>
      <w:r w:rsidRPr="0053212A">
        <w:rPr>
          <w:i/>
          <w:sz w:val="30"/>
          <w:szCs w:val="30"/>
        </w:rPr>
        <w:t xml:space="preserve">, передачи и распределения энергии и иных областях </w:t>
      </w:r>
      <w:r w:rsidRPr="0053212A">
        <w:rPr>
          <w:rStyle w:val="hps"/>
          <w:i/>
          <w:sz w:val="30"/>
          <w:szCs w:val="30"/>
        </w:rPr>
        <w:t>в 108 странах мира</w:t>
      </w:r>
      <w:r w:rsidRPr="0053212A">
        <w:rPr>
          <w:i/>
          <w:sz w:val="30"/>
          <w:szCs w:val="30"/>
        </w:rPr>
        <w:t xml:space="preserve">, а ее активы составили 66 </w:t>
      </w:r>
      <w:proofErr w:type="gramStart"/>
      <w:r w:rsidRPr="0053212A">
        <w:rPr>
          <w:i/>
          <w:sz w:val="30"/>
          <w:szCs w:val="30"/>
        </w:rPr>
        <w:t>млрд</w:t>
      </w:r>
      <w:proofErr w:type="gramEnd"/>
      <w:r w:rsidRPr="0053212A">
        <w:rPr>
          <w:i/>
          <w:color w:val="FF0000"/>
          <w:sz w:val="30"/>
          <w:szCs w:val="30"/>
        </w:rPr>
        <w:t xml:space="preserve"> </w:t>
      </w:r>
      <w:r w:rsidRPr="0053212A">
        <w:rPr>
          <w:rStyle w:val="hps"/>
          <w:i/>
          <w:sz w:val="30"/>
          <w:szCs w:val="30"/>
        </w:rPr>
        <w:t>долларов США.</w:t>
      </w:r>
      <w:r w:rsidRPr="0053212A">
        <w:rPr>
          <w:i/>
          <w:sz w:val="30"/>
          <w:szCs w:val="30"/>
        </w:rPr>
        <w:t xml:space="preserve"> </w:t>
      </w:r>
    </w:p>
    <w:p w:rsidR="0025119F" w:rsidRDefault="0025119F" w:rsidP="0025119F">
      <w:pPr>
        <w:tabs>
          <w:tab w:val="left" w:pos="5655"/>
        </w:tabs>
        <w:ind w:left="57" w:right="57"/>
        <w:jc w:val="both"/>
        <w:rPr>
          <w:sz w:val="30"/>
          <w:szCs w:val="30"/>
        </w:rPr>
      </w:pPr>
    </w:p>
    <w:p w:rsidR="0025119F" w:rsidRPr="0053212A" w:rsidRDefault="0025119F" w:rsidP="0025119F">
      <w:pPr>
        <w:tabs>
          <w:tab w:val="left" w:pos="5655"/>
        </w:tabs>
        <w:ind w:left="57" w:right="57"/>
        <w:jc w:val="both"/>
        <w:rPr>
          <w:sz w:val="30"/>
          <w:szCs w:val="30"/>
        </w:rPr>
      </w:pPr>
      <w:r w:rsidRPr="0053212A">
        <w:rPr>
          <w:sz w:val="30"/>
          <w:szCs w:val="30"/>
        </w:rPr>
        <w:t>Компания «</w:t>
      </w:r>
      <w:proofErr w:type="spellStart"/>
      <w:r w:rsidRPr="0053212A">
        <w:rPr>
          <w:sz w:val="30"/>
          <w:szCs w:val="30"/>
        </w:rPr>
        <w:t>Энергострой-Чжуннань</w:t>
      </w:r>
      <w:proofErr w:type="spellEnd"/>
      <w:r w:rsidRPr="0053212A">
        <w:rPr>
          <w:sz w:val="30"/>
          <w:szCs w:val="30"/>
        </w:rPr>
        <w:t xml:space="preserve">» </w:t>
      </w:r>
      <w:r w:rsidRPr="0053212A">
        <w:rPr>
          <w:color w:val="000000"/>
          <w:sz w:val="30"/>
          <w:szCs w:val="30"/>
        </w:rPr>
        <w:t>выразила заинтересованность в подготовке и последующей реализации инвестиционного проекта по строительству ветроэнергетического парка в Республике Беларусь мощностью не менее 100 МВт под льготные кредитные ресурсы КНР.</w:t>
      </w:r>
    </w:p>
    <w:p w:rsidR="0025119F" w:rsidRDefault="0025119F" w:rsidP="0025119F">
      <w:pPr>
        <w:ind w:left="57" w:right="57"/>
        <w:jc w:val="both"/>
        <w:rPr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  <w:rPr>
          <w:sz w:val="30"/>
          <w:szCs w:val="30"/>
        </w:rPr>
      </w:pPr>
      <w:r w:rsidRPr="0053212A">
        <w:rPr>
          <w:sz w:val="30"/>
          <w:szCs w:val="30"/>
        </w:rPr>
        <w:t>В ходе семинара состоялось посещение трех электростанций, использующих ВИЭ: ВЭС, расположенной в горной местности, гибридной (</w:t>
      </w:r>
      <w:proofErr w:type="spellStart"/>
      <w:r w:rsidRPr="0053212A">
        <w:rPr>
          <w:sz w:val="30"/>
          <w:szCs w:val="30"/>
        </w:rPr>
        <w:t>гидр</w:t>
      </w:r>
      <w:proofErr w:type="gramStart"/>
      <w:r w:rsidRPr="0053212A">
        <w:rPr>
          <w:sz w:val="30"/>
          <w:szCs w:val="30"/>
        </w:rPr>
        <w:t>о</w:t>
      </w:r>
      <w:proofErr w:type="spellEnd"/>
      <w:r w:rsidRPr="0053212A">
        <w:rPr>
          <w:sz w:val="30"/>
          <w:szCs w:val="30"/>
        </w:rPr>
        <w:t>-</w:t>
      </w:r>
      <w:proofErr w:type="gramEnd"/>
      <w:r w:rsidRPr="0053212A">
        <w:rPr>
          <w:sz w:val="30"/>
          <w:szCs w:val="30"/>
        </w:rPr>
        <w:t xml:space="preserve"> и </w:t>
      </w:r>
      <w:proofErr w:type="spellStart"/>
      <w:r w:rsidRPr="0053212A">
        <w:rPr>
          <w:sz w:val="30"/>
          <w:szCs w:val="30"/>
        </w:rPr>
        <w:t>ветроэлектростанция</w:t>
      </w:r>
      <w:proofErr w:type="spellEnd"/>
      <w:r w:rsidRPr="0053212A">
        <w:rPr>
          <w:sz w:val="30"/>
          <w:szCs w:val="30"/>
        </w:rPr>
        <w:t xml:space="preserve">) и прибрежной ВЭС.  </w:t>
      </w:r>
    </w:p>
    <w:p w:rsidR="0025119F" w:rsidRPr="0053212A" w:rsidRDefault="0025119F" w:rsidP="0025119F">
      <w:pPr>
        <w:ind w:left="57" w:right="57" w:firstLine="539"/>
        <w:jc w:val="both"/>
        <w:rPr>
          <w:rStyle w:val="hps"/>
          <w:color w:val="222222"/>
          <w:sz w:val="30"/>
          <w:szCs w:val="30"/>
        </w:rPr>
      </w:pPr>
      <w:r>
        <w:rPr>
          <w:noProof/>
          <w:color w:val="222222"/>
          <w:sz w:val="30"/>
          <w:szCs w:val="30"/>
        </w:rPr>
        <w:lastRenderedPageBreak/>
        <w:drawing>
          <wp:inline distT="0" distB="0" distL="0" distR="0">
            <wp:extent cx="4162425" cy="2343150"/>
            <wp:effectExtent l="0" t="0" r="9525" b="0"/>
            <wp:docPr id="2" name="Рисунок 2" descr="20160531_095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60531_09524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212A">
        <w:rPr>
          <w:rStyle w:val="hps"/>
          <w:color w:val="222222"/>
          <w:sz w:val="30"/>
          <w:szCs w:val="30"/>
        </w:rPr>
        <w:t xml:space="preserve"> </w:t>
      </w:r>
    </w:p>
    <w:p w:rsidR="0025119F" w:rsidRDefault="0025119F" w:rsidP="0025119F">
      <w:pPr>
        <w:ind w:left="57" w:right="57"/>
        <w:jc w:val="both"/>
        <w:rPr>
          <w:rStyle w:val="hps"/>
          <w:color w:val="222222"/>
          <w:sz w:val="30"/>
          <w:szCs w:val="30"/>
        </w:rPr>
      </w:pPr>
    </w:p>
    <w:p w:rsidR="0025119F" w:rsidRPr="00E86220" w:rsidRDefault="0025119F" w:rsidP="0025119F">
      <w:pPr>
        <w:ind w:left="57" w:right="57"/>
        <w:jc w:val="both"/>
        <w:rPr>
          <w:rStyle w:val="hps"/>
          <w:color w:val="222222"/>
          <w:sz w:val="30"/>
          <w:szCs w:val="30"/>
        </w:rPr>
      </w:pPr>
      <w:r w:rsidRPr="00E86220">
        <w:rPr>
          <w:rStyle w:val="hps"/>
          <w:color w:val="222222"/>
          <w:sz w:val="30"/>
          <w:szCs w:val="30"/>
        </w:rPr>
        <w:t xml:space="preserve">Наиболее крупная из них – </w:t>
      </w:r>
      <w:proofErr w:type="spellStart"/>
      <w:r w:rsidRPr="00E86220">
        <w:rPr>
          <w:rStyle w:val="hps"/>
          <w:color w:val="222222"/>
          <w:sz w:val="30"/>
          <w:szCs w:val="30"/>
        </w:rPr>
        <w:t>ветропарк</w:t>
      </w:r>
      <w:proofErr w:type="spellEnd"/>
      <w:r w:rsidRPr="00E86220">
        <w:rPr>
          <w:sz w:val="30"/>
          <w:szCs w:val="30"/>
        </w:rPr>
        <w:t xml:space="preserve"> </w:t>
      </w:r>
      <w:proofErr w:type="spellStart"/>
      <w:r w:rsidRPr="00E86220">
        <w:rPr>
          <w:rStyle w:val="hps"/>
          <w:color w:val="222222"/>
          <w:sz w:val="30"/>
          <w:szCs w:val="30"/>
        </w:rPr>
        <w:t>Таохуашань</w:t>
      </w:r>
      <w:proofErr w:type="spellEnd"/>
      <w:r w:rsidRPr="00E86220">
        <w:rPr>
          <w:rStyle w:val="hps"/>
          <w:color w:val="222222"/>
          <w:sz w:val="30"/>
          <w:szCs w:val="30"/>
        </w:rPr>
        <w:t xml:space="preserve">, который находится в </w:t>
      </w:r>
      <w:smartTag w:uri="urn:schemas-microsoft-com:office:smarttags" w:element="metricconverter">
        <w:smartTagPr>
          <w:attr w:name="ProductID" w:val="40 км"/>
        </w:smartTagPr>
        <w:r w:rsidRPr="00E86220">
          <w:rPr>
            <w:rStyle w:val="hps"/>
            <w:color w:val="222222"/>
            <w:sz w:val="30"/>
            <w:szCs w:val="30"/>
          </w:rPr>
          <w:t>40 км</w:t>
        </w:r>
      </w:smartTag>
      <w:r w:rsidRPr="00E86220">
        <w:rPr>
          <w:rStyle w:val="hps"/>
          <w:color w:val="222222"/>
          <w:sz w:val="30"/>
          <w:szCs w:val="30"/>
        </w:rPr>
        <w:t xml:space="preserve"> от г. </w:t>
      </w:r>
      <w:proofErr w:type="spellStart"/>
      <w:r w:rsidRPr="00E86220">
        <w:rPr>
          <w:rStyle w:val="hps"/>
          <w:color w:val="222222"/>
          <w:sz w:val="30"/>
          <w:szCs w:val="30"/>
        </w:rPr>
        <w:t>Юэян</w:t>
      </w:r>
      <w:proofErr w:type="spellEnd"/>
      <w:r w:rsidRPr="00E86220">
        <w:rPr>
          <w:rStyle w:val="hps"/>
          <w:color w:val="222222"/>
          <w:sz w:val="30"/>
          <w:szCs w:val="30"/>
        </w:rPr>
        <w:t xml:space="preserve"> (провинция </w:t>
      </w:r>
      <w:proofErr w:type="spellStart"/>
      <w:r w:rsidRPr="00E86220">
        <w:rPr>
          <w:rStyle w:val="hps"/>
          <w:color w:val="222222"/>
          <w:sz w:val="30"/>
          <w:szCs w:val="30"/>
        </w:rPr>
        <w:t>Хунань</w:t>
      </w:r>
      <w:proofErr w:type="spellEnd"/>
      <w:r w:rsidRPr="00E86220">
        <w:rPr>
          <w:rStyle w:val="hps"/>
          <w:color w:val="222222"/>
          <w:sz w:val="30"/>
          <w:szCs w:val="30"/>
        </w:rPr>
        <w:t xml:space="preserve">) в крутых горах.  </w:t>
      </w:r>
      <w:r w:rsidRPr="00E86220">
        <w:rPr>
          <w:sz w:val="30"/>
          <w:szCs w:val="30"/>
        </w:rPr>
        <w:t>Он занимает</w:t>
      </w:r>
      <w:r w:rsidRPr="00E86220">
        <w:rPr>
          <w:rStyle w:val="hps"/>
          <w:color w:val="222222"/>
          <w:sz w:val="30"/>
          <w:szCs w:val="30"/>
        </w:rPr>
        <w:t xml:space="preserve"> площадь  20 км, с подстанцией 110 </w:t>
      </w:r>
      <w:proofErr w:type="spellStart"/>
      <w:r w:rsidRPr="00E86220">
        <w:rPr>
          <w:rStyle w:val="hps"/>
          <w:color w:val="222222"/>
          <w:sz w:val="30"/>
          <w:szCs w:val="30"/>
        </w:rPr>
        <w:t>кВ</w:t>
      </w:r>
      <w:proofErr w:type="spellEnd"/>
      <w:r w:rsidRPr="00E86220">
        <w:rPr>
          <w:rStyle w:val="hps"/>
          <w:color w:val="222222"/>
          <w:sz w:val="30"/>
          <w:szCs w:val="30"/>
        </w:rPr>
        <w:t xml:space="preserve">, через которую обеспечивается связь с энергосистемой посредством линии протяженностью </w:t>
      </w:r>
      <w:smartTag w:uri="urn:schemas-microsoft-com:office:smarttags" w:element="metricconverter">
        <w:smartTagPr>
          <w:attr w:name="ProductID" w:val="25 км"/>
        </w:smartTagPr>
        <w:r w:rsidRPr="00E86220">
          <w:rPr>
            <w:rStyle w:val="hps"/>
            <w:color w:val="222222"/>
            <w:sz w:val="30"/>
            <w:szCs w:val="30"/>
          </w:rPr>
          <w:t>25 км</w:t>
        </w:r>
      </w:smartTag>
      <w:r w:rsidRPr="00E86220">
        <w:rPr>
          <w:rStyle w:val="hps"/>
          <w:color w:val="222222"/>
          <w:sz w:val="30"/>
          <w:szCs w:val="30"/>
        </w:rPr>
        <w:t xml:space="preserve">. 25 </w:t>
      </w:r>
      <w:proofErr w:type="spellStart"/>
      <w:r w:rsidRPr="00E86220">
        <w:rPr>
          <w:rStyle w:val="hps"/>
          <w:color w:val="222222"/>
          <w:sz w:val="30"/>
          <w:szCs w:val="30"/>
        </w:rPr>
        <w:t>ветроустановок</w:t>
      </w:r>
      <w:proofErr w:type="spellEnd"/>
      <w:r w:rsidRPr="00E86220">
        <w:rPr>
          <w:rStyle w:val="hps"/>
          <w:color w:val="222222"/>
          <w:sz w:val="30"/>
          <w:szCs w:val="30"/>
        </w:rPr>
        <w:t xml:space="preserve"> установленной мощностью по 2 МВт имеют высоту</w:t>
      </w:r>
      <w:r w:rsidRPr="00E86220">
        <w:rPr>
          <w:sz w:val="30"/>
          <w:szCs w:val="30"/>
        </w:rPr>
        <w:t xml:space="preserve"> 85 м с длиной лопастей 55 м.</w:t>
      </w:r>
      <w:r w:rsidRPr="00E86220">
        <w:rPr>
          <w:rStyle w:val="hps"/>
          <w:color w:val="222222"/>
          <w:sz w:val="30"/>
          <w:szCs w:val="30"/>
        </w:rPr>
        <w:t xml:space="preserve"> Инвестиционный проект обошелся </w:t>
      </w:r>
      <w:r w:rsidRPr="00E86220">
        <w:rPr>
          <w:sz w:val="30"/>
          <w:szCs w:val="30"/>
        </w:rPr>
        <w:t>компании «</w:t>
      </w:r>
      <w:proofErr w:type="spellStart"/>
      <w:r w:rsidRPr="00E86220">
        <w:rPr>
          <w:sz w:val="30"/>
          <w:szCs w:val="30"/>
        </w:rPr>
        <w:t>Энергострой-Чжуннань</w:t>
      </w:r>
      <w:proofErr w:type="spellEnd"/>
      <w:r w:rsidRPr="00E86220">
        <w:rPr>
          <w:sz w:val="30"/>
          <w:szCs w:val="30"/>
        </w:rPr>
        <w:t>» в</w:t>
      </w:r>
      <w:r w:rsidRPr="00E86220">
        <w:rPr>
          <w:rStyle w:val="hps"/>
          <w:color w:val="222222"/>
          <w:sz w:val="30"/>
          <w:szCs w:val="30"/>
        </w:rPr>
        <w:t xml:space="preserve"> 70 </w:t>
      </w:r>
      <w:proofErr w:type="gramStart"/>
      <w:r w:rsidRPr="00E86220">
        <w:rPr>
          <w:rStyle w:val="hps"/>
          <w:color w:val="222222"/>
          <w:sz w:val="30"/>
          <w:szCs w:val="30"/>
        </w:rPr>
        <w:t>млн</w:t>
      </w:r>
      <w:proofErr w:type="gramEnd"/>
      <w:r w:rsidRPr="00E86220">
        <w:rPr>
          <w:rStyle w:val="hps"/>
          <w:color w:val="222222"/>
          <w:sz w:val="30"/>
          <w:szCs w:val="30"/>
        </w:rPr>
        <w:t xml:space="preserve"> долларов США. Коэффициент использования установленной мощности </w:t>
      </w:r>
      <w:proofErr w:type="spellStart"/>
      <w:r w:rsidRPr="00E86220">
        <w:rPr>
          <w:rStyle w:val="hps"/>
          <w:color w:val="222222"/>
          <w:sz w:val="30"/>
          <w:szCs w:val="30"/>
        </w:rPr>
        <w:t>ветропарка</w:t>
      </w:r>
      <w:proofErr w:type="spellEnd"/>
      <w:r w:rsidRPr="00E86220">
        <w:rPr>
          <w:rStyle w:val="hps"/>
          <w:color w:val="222222"/>
          <w:sz w:val="30"/>
          <w:szCs w:val="30"/>
        </w:rPr>
        <w:t xml:space="preserve"> - 22,3% (1960 часов работы в году). </w:t>
      </w:r>
      <w:proofErr w:type="spellStart"/>
      <w:r w:rsidRPr="00E86220">
        <w:rPr>
          <w:rStyle w:val="hps"/>
          <w:color w:val="222222"/>
          <w:sz w:val="30"/>
          <w:szCs w:val="30"/>
        </w:rPr>
        <w:t>Ветропарк</w:t>
      </w:r>
      <w:proofErr w:type="spellEnd"/>
      <w:r w:rsidRPr="00E86220">
        <w:rPr>
          <w:rStyle w:val="hps"/>
          <w:color w:val="222222"/>
          <w:sz w:val="30"/>
          <w:szCs w:val="30"/>
        </w:rPr>
        <w:t xml:space="preserve"> отдает электроэнергию в энергосистему по цене 10 центов за 1 кВт*</w:t>
      </w:r>
      <w:proofErr w:type="gramStart"/>
      <w:r w:rsidRPr="00E86220">
        <w:rPr>
          <w:rStyle w:val="hps"/>
          <w:color w:val="222222"/>
          <w:sz w:val="30"/>
          <w:szCs w:val="30"/>
        </w:rPr>
        <w:t>ч</w:t>
      </w:r>
      <w:proofErr w:type="gramEnd"/>
      <w:r w:rsidRPr="00E86220">
        <w:rPr>
          <w:rStyle w:val="hps"/>
          <w:color w:val="222222"/>
          <w:sz w:val="30"/>
          <w:szCs w:val="30"/>
        </w:rPr>
        <w:t>.</w:t>
      </w:r>
    </w:p>
    <w:p w:rsidR="0025119F" w:rsidRDefault="0025119F" w:rsidP="0025119F">
      <w:pPr>
        <w:ind w:left="57" w:right="57"/>
        <w:jc w:val="both"/>
        <w:rPr>
          <w:sz w:val="30"/>
          <w:szCs w:val="30"/>
        </w:rPr>
      </w:pPr>
    </w:p>
    <w:p w:rsidR="0025119F" w:rsidRPr="0053212A" w:rsidRDefault="0025119F" w:rsidP="0025119F">
      <w:pPr>
        <w:ind w:left="57" w:right="57"/>
        <w:jc w:val="both"/>
      </w:pPr>
      <w:r w:rsidRPr="00E86220">
        <w:rPr>
          <w:sz w:val="30"/>
          <w:szCs w:val="30"/>
        </w:rPr>
        <w:t xml:space="preserve">Каждый день работы гибридной станции – </w:t>
      </w:r>
      <w:proofErr w:type="spellStart"/>
      <w:r w:rsidRPr="00E86220">
        <w:rPr>
          <w:sz w:val="30"/>
          <w:szCs w:val="30"/>
        </w:rPr>
        <w:t>ветроустановки</w:t>
      </w:r>
      <w:proofErr w:type="spellEnd"/>
      <w:r w:rsidRPr="00E86220">
        <w:rPr>
          <w:sz w:val="30"/>
          <w:szCs w:val="30"/>
        </w:rPr>
        <w:t xml:space="preserve"> плюс ГЭС – под курортом </w:t>
      </w:r>
      <w:proofErr w:type="spellStart"/>
      <w:r w:rsidRPr="00E86220">
        <w:rPr>
          <w:sz w:val="30"/>
          <w:szCs w:val="30"/>
        </w:rPr>
        <w:t>Санья</w:t>
      </w:r>
      <w:proofErr w:type="spellEnd"/>
      <w:r w:rsidRPr="00E86220">
        <w:rPr>
          <w:sz w:val="30"/>
          <w:szCs w:val="30"/>
        </w:rPr>
        <w:t xml:space="preserve"> экономит Китаю 9 тысяч тонн угля.</w:t>
      </w:r>
    </w:p>
    <w:p w:rsidR="0025119F" w:rsidRPr="0053212A" w:rsidRDefault="0025119F" w:rsidP="0025119F">
      <w:pPr>
        <w:ind w:left="57" w:right="57" w:firstLine="539"/>
        <w:jc w:val="both"/>
        <w:rPr>
          <w:rStyle w:val="hps"/>
          <w:color w:val="222222"/>
          <w:sz w:val="30"/>
          <w:szCs w:val="30"/>
        </w:rPr>
      </w:pPr>
      <w:r>
        <w:rPr>
          <w:noProof/>
          <w:color w:val="222222"/>
          <w:sz w:val="30"/>
          <w:szCs w:val="30"/>
        </w:rPr>
        <w:drawing>
          <wp:inline distT="0" distB="0" distL="0" distR="0">
            <wp:extent cx="3981450" cy="2657475"/>
            <wp:effectExtent l="0" t="0" r="0" b="9525"/>
            <wp:docPr id="1" name="Рисунок 1" descr="DSC01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SC0116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19F" w:rsidRDefault="0025119F" w:rsidP="0025119F">
      <w:pPr>
        <w:ind w:left="57" w:right="57" w:hanging="57"/>
        <w:jc w:val="both"/>
      </w:pPr>
    </w:p>
    <w:p w:rsidR="0025119F" w:rsidRPr="0053212A" w:rsidRDefault="0025119F" w:rsidP="0025119F">
      <w:pPr>
        <w:ind w:right="57"/>
        <w:jc w:val="both"/>
        <w:rPr>
          <w:color w:val="222222"/>
          <w:sz w:val="30"/>
          <w:szCs w:val="30"/>
        </w:rPr>
      </w:pPr>
      <w:r w:rsidRPr="00E86220">
        <w:rPr>
          <w:sz w:val="30"/>
          <w:szCs w:val="30"/>
        </w:rPr>
        <w:t xml:space="preserve">Довольно </w:t>
      </w:r>
      <w:proofErr w:type="gramStart"/>
      <w:r w:rsidRPr="00E86220">
        <w:rPr>
          <w:sz w:val="30"/>
          <w:szCs w:val="30"/>
        </w:rPr>
        <w:t>дорогостоящую</w:t>
      </w:r>
      <w:proofErr w:type="gramEnd"/>
      <w:r w:rsidRPr="00E86220">
        <w:rPr>
          <w:sz w:val="30"/>
          <w:szCs w:val="30"/>
        </w:rPr>
        <w:t xml:space="preserve"> ВЭС </w:t>
      </w:r>
      <w:proofErr w:type="spellStart"/>
      <w:r w:rsidRPr="00E86220">
        <w:rPr>
          <w:sz w:val="30"/>
          <w:szCs w:val="30"/>
        </w:rPr>
        <w:t>Вэньчан</w:t>
      </w:r>
      <w:proofErr w:type="spellEnd"/>
      <w:r w:rsidRPr="00E86220">
        <w:rPr>
          <w:sz w:val="30"/>
          <w:szCs w:val="30"/>
        </w:rPr>
        <w:t xml:space="preserve">, тоже на 50 МВт, китайские специалисты возвели на пустынном побережье Тихого океана. Это «умная» станция: когда налетают тайфуны со скоростью ветра более 25 метра в секунду, она автоматически отключается. Но и рабочего </w:t>
      </w:r>
      <w:r w:rsidRPr="00E86220">
        <w:rPr>
          <w:sz w:val="30"/>
          <w:szCs w:val="30"/>
        </w:rPr>
        <w:lastRenderedPageBreak/>
        <w:t>времени 34 гигантским ветрякам достаточно, чтобы оправдывать расчеты специалистов</w:t>
      </w:r>
      <w:r w:rsidRPr="0053212A">
        <w:t>.</w:t>
      </w:r>
      <w:r w:rsidRPr="0053212A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5119F" w:rsidRPr="0053212A" w:rsidRDefault="0025119F" w:rsidP="0025119F">
      <w:pPr>
        <w:spacing w:line="330" w:lineRule="exact"/>
        <w:ind w:firstLine="709"/>
        <w:jc w:val="both"/>
        <w:outlineLvl w:val="0"/>
        <w:rPr>
          <w:sz w:val="30"/>
          <w:szCs w:val="3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328295</wp:posOffset>
            </wp:positionH>
            <wp:positionV relativeFrom="paragraph">
              <wp:posOffset>90170</wp:posOffset>
            </wp:positionV>
            <wp:extent cx="3932555" cy="2210435"/>
            <wp:effectExtent l="0" t="0" r="0" b="0"/>
            <wp:wrapTight wrapText="bothSides">
              <wp:wrapPolygon edited="0">
                <wp:start x="0" y="0"/>
                <wp:lineTo x="0" y="21408"/>
                <wp:lineTo x="21450" y="21408"/>
                <wp:lineTo x="21450" y="0"/>
                <wp:lineTo x="0" y="0"/>
              </wp:wrapPolygon>
            </wp:wrapTight>
            <wp:docPr id="5" name="Рисунок 5" descr="20160605_10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60605_10144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2555" cy="22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119F" w:rsidRPr="00453785" w:rsidRDefault="0025119F" w:rsidP="0025119F">
      <w:pPr>
        <w:spacing w:line="330" w:lineRule="exact"/>
        <w:ind w:firstLine="709"/>
        <w:jc w:val="both"/>
        <w:outlineLvl w:val="0"/>
        <w:rPr>
          <w:sz w:val="30"/>
          <w:szCs w:val="30"/>
          <w:u w:val="single"/>
        </w:rPr>
      </w:pPr>
    </w:p>
    <w:p w:rsidR="0025119F" w:rsidRPr="00453785" w:rsidRDefault="0025119F" w:rsidP="0025119F">
      <w:pPr>
        <w:spacing w:line="330" w:lineRule="exact"/>
        <w:ind w:firstLine="709"/>
        <w:jc w:val="both"/>
        <w:outlineLvl w:val="0"/>
        <w:rPr>
          <w:sz w:val="30"/>
          <w:szCs w:val="30"/>
          <w:u w:val="single"/>
        </w:rPr>
      </w:pPr>
    </w:p>
    <w:p w:rsidR="0025119F" w:rsidRPr="00453785" w:rsidRDefault="0025119F" w:rsidP="0025119F">
      <w:pPr>
        <w:spacing w:line="330" w:lineRule="exact"/>
        <w:ind w:firstLine="709"/>
        <w:jc w:val="both"/>
        <w:outlineLvl w:val="0"/>
        <w:rPr>
          <w:sz w:val="30"/>
          <w:szCs w:val="30"/>
          <w:u w:val="single"/>
        </w:rPr>
      </w:pPr>
    </w:p>
    <w:p w:rsidR="0025119F" w:rsidRPr="00453785" w:rsidRDefault="0025119F" w:rsidP="0025119F">
      <w:pPr>
        <w:spacing w:line="330" w:lineRule="exact"/>
        <w:ind w:firstLine="709"/>
        <w:jc w:val="both"/>
        <w:outlineLvl w:val="0"/>
        <w:rPr>
          <w:sz w:val="30"/>
          <w:szCs w:val="30"/>
          <w:u w:val="single"/>
        </w:rPr>
      </w:pPr>
    </w:p>
    <w:p w:rsidR="0025119F" w:rsidRPr="00453785" w:rsidRDefault="0025119F" w:rsidP="0025119F">
      <w:pPr>
        <w:spacing w:line="330" w:lineRule="exact"/>
        <w:ind w:firstLine="709"/>
        <w:jc w:val="both"/>
        <w:outlineLvl w:val="0"/>
        <w:rPr>
          <w:sz w:val="30"/>
          <w:szCs w:val="30"/>
          <w:u w:val="single"/>
        </w:rPr>
      </w:pPr>
    </w:p>
    <w:p w:rsidR="0025119F" w:rsidRPr="00453785" w:rsidRDefault="0025119F" w:rsidP="0025119F">
      <w:pPr>
        <w:spacing w:line="330" w:lineRule="exact"/>
        <w:ind w:firstLine="709"/>
        <w:jc w:val="both"/>
        <w:outlineLvl w:val="0"/>
        <w:rPr>
          <w:sz w:val="30"/>
          <w:szCs w:val="30"/>
          <w:u w:val="single"/>
        </w:rPr>
      </w:pPr>
    </w:p>
    <w:p w:rsidR="0025119F" w:rsidRPr="00453785" w:rsidRDefault="0025119F" w:rsidP="0025119F">
      <w:pPr>
        <w:spacing w:line="330" w:lineRule="exact"/>
        <w:ind w:firstLine="709"/>
        <w:jc w:val="both"/>
        <w:outlineLvl w:val="0"/>
        <w:rPr>
          <w:sz w:val="30"/>
          <w:szCs w:val="30"/>
          <w:u w:val="single"/>
        </w:rPr>
      </w:pPr>
    </w:p>
    <w:p w:rsidR="00776FAA" w:rsidRDefault="00776FAA">
      <w:bookmarkStart w:id="0" w:name="_GoBack"/>
      <w:bookmarkEnd w:id="0"/>
    </w:p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B2E"/>
    <w:rsid w:val="0025119F"/>
    <w:rsid w:val="005E5B2E"/>
    <w:rsid w:val="00776FAA"/>
    <w:rsid w:val="00AD2493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rsid w:val="0025119F"/>
  </w:style>
  <w:style w:type="character" w:styleId="a3">
    <w:name w:val="Hyperlink"/>
    <w:rsid w:val="0025119F"/>
    <w:rPr>
      <w:b w:val="0"/>
      <w:bCs w:val="0"/>
      <w:strike w:val="0"/>
      <w:dstrike w:val="0"/>
      <w:color w:val="135CAE"/>
      <w:u w:val="none"/>
      <w:effect w:val="none"/>
    </w:rPr>
  </w:style>
  <w:style w:type="character" w:customStyle="1" w:styleId="apple-converted-space">
    <w:name w:val="apple-converted-space"/>
    <w:basedOn w:val="a0"/>
    <w:rsid w:val="0025119F"/>
  </w:style>
  <w:style w:type="paragraph" w:styleId="a4">
    <w:name w:val="Balloon Text"/>
    <w:basedOn w:val="a"/>
    <w:link w:val="a5"/>
    <w:uiPriority w:val="99"/>
    <w:semiHidden/>
    <w:unhideWhenUsed/>
    <w:rsid w:val="002511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11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rsid w:val="0025119F"/>
  </w:style>
  <w:style w:type="character" w:styleId="a3">
    <w:name w:val="Hyperlink"/>
    <w:rsid w:val="0025119F"/>
    <w:rPr>
      <w:b w:val="0"/>
      <w:bCs w:val="0"/>
      <w:strike w:val="0"/>
      <w:dstrike w:val="0"/>
      <w:color w:val="135CAE"/>
      <w:u w:val="none"/>
      <w:effect w:val="none"/>
    </w:rPr>
  </w:style>
  <w:style w:type="character" w:customStyle="1" w:styleId="apple-converted-space">
    <w:name w:val="apple-converted-space"/>
    <w:basedOn w:val="a0"/>
    <w:rsid w:val="0025119F"/>
  </w:style>
  <w:style w:type="paragraph" w:styleId="a4">
    <w:name w:val="Balloon Text"/>
    <w:basedOn w:val="a"/>
    <w:link w:val="a5"/>
    <w:uiPriority w:val="99"/>
    <w:semiHidden/>
    <w:unhideWhenUsed/>
    <w:rsid w:val="002511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11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E%D1%80%D0%B3%D0%B0%D0%BD%D1%8B_%D0%B3%D0%BE%D1%81%D1%83%D0%B4%D0%B0%D1%80%D1%81%D1%82%D0%B2%D0%B5%D0%BD%D0%BD%D0%BE%D0%B9_%D0%B2%D0%BB%D0%B0%D1%81%D1%82%D0%B8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ru.wikipedia.org/wiki/%D0%98%D1%81%D0%BF%D0%BE%D0%BB%D0%BD%D0%B8%D1%82%D0%B5%D0%BB%D1%8C%D0%BD%D0%B0%D1%8F_%D0%B2%D0%BB%D0%B0%D1%81%D1%82%D1%8C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2097</Words>
  <Characters>11959</Characters>
  <Application>Microsoft Office Word</Application>
  <DocSecurity>0</DocSecurity>
  <Lines>99</Lines>
  <Paragraphs>28</Paragraphs>
  <ScaleCrop>false</ScaleCrop>
  <Company>Krokoz™</Company>
  <LinksUpToDate>false</LinksUpToDate>
  <CharactersWithSpaces>14028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2016-07-12T10:37:00Z</dcterms:created>
  <dcterms:modified xsi:type="dcterms:W3CDTF">2016-07-12T10:38:00Z</dcterms:modified>
</cp:coreProperties>
</file>