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7409"/>
        <w:gridCol w:w="2371"/>
      </w:tblGrid>
      <w:tr w:rsidR="009B7270" w:rsidTr="009B7270">
        <w:tc>
          <w:tcPr>
            <w:tcW w:w="3788" w:type="pct"/>
            <w:tcBorders>
              <w:top w:val="nil"/>
              <w:left w:val="nil"/>
              <w:bottom w:val="nil"/>
              <w:right w:val="nil"/>
            </w:tcBorders>
          </w:tcPr>
          <w:p w:rsidR="009B7270" w:rsidRDefault="009B7270" w:rsidP="006B1383">
            <w:pPr>
              <w:widowControl w:val="0"/>
              <w:autoSpaceDE w:val="0"/>
              <w:autoSpaceDN w:val="0"/>
              <w:adjustRightInd w:val="0"/>
              <w:spacing w:after="0" w:line="240" w:lineRule="auto"/>
              <w:rPr>
                <w:rFonts w:ascii="Times New Roman" w:hAnsi="Times New Roman" w:cs="Times New Roman"/>
                <w:color w:val="000000"/>
                <w:sz w:val="24"/>
                <w:szCs w:val="24"/>
              </w:rPr>
            </w:pPr>
            <w:bookmarkStart w:id="0" w:name="_GoBack"/>
            <w:bookmarkEnd w:id="0"/>
            <w:r>
              <w:rPr>
                <w:rFonts w:ascii="Times New Roman" w:hAnsi="Times New Roman" w:cs="Times New Roman"/>
                <w:color w:val="000000"/>
                <w:sz w:val="24"/>
                <w:szCs w:val="24"/>
              </w:rPr>
              <w:t xml:space="preserve"> </w:t>
            </w:r>
          </w:p>
        </w:tc>
        <w:tc>
          <w:tcPr>
            <w:tcW w:w="1212" w:type="pct"/>
            <w:tcBorders>
              <w:top w:val="nil"/>
              <w:left w:val="nil"/>
              <w:bottom w:val="nil"/>
              <w:right w:val="nil"/>
            </w:tcBorders>
          </w:tcPr>
          <w:p w:rsidR="009B7270" w:rsidRDefault="009B7270" w:rsidP="006B1383">
            <w:pPr>
              <w:widowControl w:val="0"/>
              <w:autoSpaceDE w:val="0"/>
              <w:autoSpaceDN w:val="0"/>
              <w:adjustRightInd w:val="0"/>
              <w:spacing w:after="120" w:line="240" w:lineRule="auto"/>
              <w:rPr>
                <w:rFonts w:ascii="Times New Roman" w:hAnsi="Times New Roman" w:cs="Times New Roman"/>
                <w:color w:val="000000"/>
                <w:sz w:val="24"/>
                <w:szCs w:val="24"/>
              </w:rPr>
            </w:pPr>
            <w:bookmarkStart w:id="1" w:name="CN__утв_1"/>
            <w:bookmarkEnd w:id="1"/>
            <w:r>
              <w:rPr>
                <w:rFonts w:ascii="Times New Roman" w:hAnsi="Times New Roman" w:cs="Times New Roman"/>
                <w:color w:val="000000"/>
                <w:sz w:val="24"/>
                <w:szCs w:val="24"/>
              </w:rPr>
              <w:t>УТВЕРЖДЕНО</w:t>
            </w:r>
          </w:p>
          <w:p w:rsidR="009B7270" w:rsidRDefault="009B7270" w:rsidP="006B138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 </w:t>
            </w:r>
            <w:r>
              <w:rPr>
                <w:rFonts w:ascii="Times New Roman" w:hAnsi="Times New Roman" w:cs="Times New Roman"/>
                <w:color w:val="000000"/>
                <w:sz w:val="24"/>
                <w:szCs w:val="24"/>
              </w:rPr>
              <w:br/>
              <w:t>Совета Министров</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29.12.2017 № 1037</w:t>
            </w:r>
          </w:p>
        </w:tc>
      </w:tr>
    </w:tbl>
    <w:p w:rsidR="009B7270" w:rsidRDefault="009B7270" w:rsidP="009B7270">
      <w:pPr>
        <w:widowControl w:val="0"/>
        <w:autoSpaceDE w:val="0"/>
        <w:autoSpaceDN w:val="0"/>
        <w:adjustRightInd w:val="0"/>
        <w:spacing w:before="240" w:after="240" w:line="240" w:lineRule="auto"/>
        <w:rPr>
          <w:rFonts w:ascii="Times New Roman" w:hAnsi="Times New Roman" w:cs="Times New Roman"/>
          <w:b/>
          <w:color w:val="000000"/>
          <w:sz w:val="24"/>
          <w:szCs w:val="24"/>
        </w:rPr>
      </w:pPr>
      <w:bookmarkStart w:id="2" w:name="CN__заг_утв_1"/>
      <w:bookmarkEnd w:id="2"/>
      <w:r>
        <w:rPr>
          <w:rFonts w:ascii="Times New Roman" w:hAnsi="Times New Roman" w:cs="Times New Roman"/>
          <w:b/>
          <w:color w:val="000000"/>
          <w:sz w:val="24"/>
          <w:szCs w:val="24"/>
        </w:rPr>
        <w:t>КОНЦЕПЦИЯ</w:t>
      </w:r>
      <w:r>
        <w:rPr>
          <w:rFonts w:ascii="Times New Roman" w:hAnsi="Times New Roman" w:cs="Times New Roman"/>
          <w:b/>
          <w:color w:val="000000"/>
          <w:sz w:val="24"/>
          <w:szCs w:val="24"/>
        </w:rPr>
        <w:br/>
        <w:t>совершенствования и развития жилищно-коммунального хозяйства до 2025 года</w:t>
      </w:r>
    </w:p>
    <w:p w:rsidR="009B7270" w:rsidRDefault="009B7270" w:rsidP="009B7270">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3" w:name="CA0_ГЛ_1_1CN__chapter_1"/>
      <w:bookmarkEnd w:id="3"/>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ВВЕДЕНИЕ</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Жилищно-коммунальное хозяйство (далее – ЖКХ) – важнейшая многоотраслевая социально-экономическая сфера деятельности, целью которой является обеспечение комфортных условий для проживания граждан и создание благоприятной среды обитания.</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сферу ЖКХ включены жилищное хозяйство, водоснабжение и водоотведение, теплоэнергетика, обращение с твердыми коммунальными отходами (далее – ТКО), благоустройство, санитарная очистка и озеленение населенных пунктов.</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Ключевые аспекты работы ЖКХ рассмотрены 19–20 октября 2017 г. на республиканском семинаре на тему «О совершенствовании и развитии жилищно-коммунального хозяйства страны» с участием Президента Республики Беларусь. По результатам семинара были выработаны основные направления повышения эффективности работы ЖКХ, которые положены в основу Концепции совершенствования и развития жилищно-коммунального хозяйства до 2025 года (далее – Концепция).</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Главой государства перед Правительством и местными органами власти поставлены конкретные задачи по решению имеющихся проблем в ЖКХ (совершенствование структуры управления отраслью, проведение тарифной политики, использование местных видов топлива в теплоэнергетике, тепловая модернизация жилищного фонда, замена лифтового оборудования в жилых домах, улучшение качества питьевой воды, наведение порядка на полигонах ТКО и внедрение новых подходов к обращению с ТКО).</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подготовке Концепции использованы приоритеты развития ЖКХ, отраженные в </w:t>
      </w:r>
      <w:hyperlink r:id="rId4" w:anchor="Заг_Утв_1" w:history="1">
        <w:r>
          <w:rPr>
            <w:rFonts w:ascii="Times New Roman" w:hAnsi="Times New Roman" w:cs="Times New Roman"/>
            <w:color w:val="0000FF"/>
            <w:sz w:val="24"/>
            <w:szCs w:val="24"/>
          </w:rPr>
          <w:t>Программе</w:t>
        </w:r>
      </w:hyperlink>
      <w:r>
        <w:rPr>
          <w:rFonts w:ascii="Times New Roman" w:hAnsi="Times New Roman" w:cs="Times New Roman"/>
          <w:color w:val="000000"/>
          <w:sz w:val="24"/>
          <w:szCs w:val="24"/>
        </w:rPr>
        <w:t xml:space="preserve"> социально-экономического развития Республики Беларусь на 2016–2020 годы, утвержденной Указом Президента Республики Беларусь от 15 декабря 2016 г. № 466 (Национальный правовой Интернет-портал Республики Беларусь, 27.12.2016, 1/16792), </w:t>
      </w:r>
      <w:hyperlink r:id="rId5" w:anchor="Заг_Утв_1" w:history="1">
        <w:r>
          <w:rPr>
            <w:rFonts w:ascii="Times New Roman" w:hAnsi="Times New Roman" w:cs="Times New Roman"/>
            <w:color w:val="0000FF"/>
            <w:sz w:val="24"/>
            <w:szCs w:val="24"/>
          </w:rPr>
          <w:t>Государственной программе</w:t>
        </w:r>
      </w:hyperlink>
      <w:r>
        <w:rPr>
          <w:rFonts w:ascii="Times New Roman" w:hAnsi="Times New Roman" w:cs="Times New Roman"/>
          <w:color w:val="000000"/>
          <w:sz w:val="24"/>
          <w:szCs w:val="24"/>
        </w:rPr>
        <w:t xml:space="preserve"> «Энергосбережение» на 2016–2020 годы, утвержденной постановлением Совета Министров Республики Беларусь от 28 марта 2016 г. № 248 (Национальный правовой Интернет-портал Республики Беларусь, 06.04.2016, 5/41892), </w:t>
      </w:r>
      <w:hyperlink r:id="rId6" w:anchor="Заг_Утв_1" w:history="1">
        <w:r>
          <w:rPr>
            <w:rFonts w:ascii="Times New Roman" w:hAnsi="Times New Roman" w:cs="Times New Roman"/>
            <w:color w:val="0000FF"/>
            <w:sz w:val="24"/>
            <w:szCs w:val="24"/>
          </w:rPr>
          <w:t>Государственной программе</w:t>
        </w:r>
      </w:hyperlink>
      <w:r>
        <w:rPr>
          <w:rFonts w:ascii="Times New Roman" w:hAnsi="Times New Roman" w:cs="Times New Roman"/>
          <w:color w:val="000000"/>
          <w:sz w:val="24"/>
          <w:szCs w:val="24"/>
        </w:rPr>
        <w:t xml:space="preserve"> «Комфортное жилье и благоприятная среда» на 2016–2020 годы, утвержденной постановлением Совета Министров Республики Беларусь от 21 апреля 2016 г. № 326 (Национальный правовой Интернет-портал Республики Беларусь, 19.05.2016, 5/42062).</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Цель Концепции – определение направлений дальнейшего развития и механизмов совершенствования ЖКХ на среднесрочную перспективу для предоставления качественных жилищно-коммунальных услуг (далее – ЖКУ) потребителям в целях обеспечения комфортных условий проживания.</w:t>
      </w:r>
    </w:p>
    <w:p w:rsidR="009B7270" w:rsidRDefault="009B7270" w:rsidP="009B7270">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4" w:name="CA0_ГЛ_2_2CN__chapter_2"/>
      <w:bookmarkEnd w:id="4"/>
      <w:r>
        <w:rPr>
          <w:rFonts w:ascii="Times New Roman" w:hAnsi="Times New Roman" w:cs="Times New Roman"/>
          <w:b/>
          <w:caps/>
          <w:color w:val="000000"/>
          <w:sz w:val="24"/>
          <w:szCs w:val="24"/>
        </w:rPr>
        <w:t>ГЛАВА 2</w:t>
      </w:r>
      <w:r>
        <w:rPr>
          <w:rFonts w:ascii="Times New Roman" w:hAnsi="Times New Roman" w:cs="Times New Roman"/>
          <w:b/>
          <w:caps/>
          <w:color w:val="000000"/>
          <w:sz w:val="24"/>
          <w:szCs w:val="24"/>
        </w:rPr>
        <w:br/>
        <w:t>ОБЩАЯ ХАРАКТЕРИСТИКА СИСТЕМЫ ЖКХ</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государственного регулирования деятельности, формирование и реализация государственной политики в ЖКХ и координация деятельности в этой сфере других государственных органов и организаций возложены на Министерство жилищно-коммунального хозяйства.</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Структура управления ЖКХ включает в себя Министерство жилищно-коммунального </w:t>
      </w:r>
      <w:r>
        <w:rPr>
          <w:rFonts w:ascii="Times New Roman" w:hAnsi="Times New Roman" w:cs="Times New Roman"/>
          <w:color w:val="000000"/>
          <w:sz w:val="24"/>
          <w:szCs w:val="24"/>
        </w:rPr>
        <w:lastRenderedPageBreak/>
        <w:t>хозяйства, соответствующие структурные подразделения местных исполнительных и распорядительных органов, государственные объединения, республиканские (кроме организаций, входящих в систему Министерства энергетики), областные, городские и районные коммунальные унитарные предприятия.</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настоящее время на обслуживании организаций ЖКХ находится 113,8 млн. кв. метров жилья, 3824 коммунальные котельные, 15,8 тыс. километров тепловых сетей, 10 197 артезианских скважин, 1300 очистных сооружений канализации, 598 станций обезжелезивания, 38,2 тыс. километров водопроводных и 18,5 тыс. километров канализационных сетей, 63,1 тыс. километров улично-дорожной сети.</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Инфраструктура ЖКХ находится в собственности административно-территориальных единиц. Местные исполнительные и распорядительные органы в соответствии с законодательством обеспечивают:</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эффективное управление коммунальной собственностью;</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комплексное развитие жилищного фонда, осуществляют управление им и контроль за эксплуатацией;</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условия для развития конкурентных (рыночных) отношений в ЖКХ;</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газо-, электро-, тепло- и водоснабжение, водоотведение, снабжение граждан топливом и оказание иных ЖКУ на соответствующей территории;</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разработку и реализацию целевых территориальных программ и планов мероприятий по развитию инфраструктуры.</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результате проделанной государственными органами и организациями ЖКХ работы по сравнению с 2010 годом в 2016 году:</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выросли инвестиции в ЖКХ в 1,46 раза;</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увеличился объем капитального ремонта жилищного фонда с 1,38 млн. до 2,37 млн. кв. метров общей площади жилых домов, или в 1,7 раза;</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снизились затраты на оказание ЖКУ на 634,77 млн. рублей;</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уменьшились потери тепловой энергии, произведенной организациями ЖКХ, при ее транспортировке с 20,6 процента до 12 процентов, воды с 22,4 до 17,8 процента;</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увеличилась доля местных видов топлива в топливном балансе организаций ЖКХ с 28,8 до 40,7 процента;</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вырос уровень использования ТКО с 9 процентов до 15,8 процента, или в 1,76 раза.</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Износ основных средств ЖКХ, участвующих в производственном процессе, в 2016 году составлял 40,4 процента.</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Вместе с тем в ЖКХ имеются проблемы, требующие решения, в том числе:</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недостаточное качество питьевой воды в отдельных сельских населенных пунктах;</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невысокая эффективность систем теплоснабжения;</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износ очистных сооружений водоснабжения и водоотведения;</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недостаточные объемы ремонта жилищного фонда, лифтового оборудования, систем водоснабжения и водоотведения;</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высокое энергопотребление эксплуатируемых жилых домов;</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эксплуатация организациями ЖКХ непрофильных объектов и выполнение ими несвойственных функций;</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низкая технологическая дисциплина, неритмичность финансирования ЖКУ;</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низкий уровень мотивации и престижности работы в ЖКХ, нехватка квалифицированных управленческих кадров;</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небольшая инвестиционная привлекательность ЖКХ.</w:t>
      </w:r>
    </w:p>
    <w:p w:rsidR="009B7270" w:rsidRDefault="009B7270" w:rsidP="009B7270">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5" w:name="CA0_ГЛ_3_3CN__chapter_3"/>
      <w:bookmarkEnd w:id="5"/>
      <w:r>
        <w:rPr>
          <w:rFonts w:ascii="Times New Roman" w:hAnsi="Times New Roman" w:cs="Times New Roman"/>
          <w:b/>
          <w:caps/>
          <w:color w:val="000000"/>
          <w:sz w:val="24"/>
          <w:szCs w:val="24"/>
        </w:rPr>
        <w:t xml:space="preserve">ГЛАВА 3 </w:t>
      </w:r>
      <w:r>
        <w:rPr>
          <w:rFonts w:ascii="Times New Roman" w:hAnsi="Times New Roman" w:cs="Times New Roman"/>
          <w:b/>
          <w:caps/>
          <w:color w:val="000000"/>
          <w:sz w:val="24"/>
          <w:szCs w:val="24"/>
        </w:rPr>
        <w:br/>
        <w:t>НАПРАВЛЕНИЯ ДАЛЬНЕЙШЕГО РАЗВИТИЯ СИСТЕМЫ ЖКХ И МЕХАНИЗМЫ ЕЕ СОВЕРШЕНСТВОВАНИЯ</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решения проблем сферы ЖКХ Концепцией определяются следующие важнейшие направления совершенствования и развития ЖКХ:</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 w:name="CA0_ГЛ_3_3_ПП_1__3CN__point_1"/>
      <w:bookmarkEnd w:id="6"/>
      <w:r>
        <w:rPr>
          <w:rFonts w:ascii="Times New Roman" w:hAnsi="Times New Roman" w:cs="Times New Roman"/>
          <w:color w:val="000000"/>
          <w:sz w:val="24"/>
          <w:szCs w:val="24"/>
        </w:rPr>
        <w:lastRenderedPageBreak/>
        <w:t>1) повышение качества ЖКУ, эффективности использования жилищного фонда и инфраструктуры ЖКХ;</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 w:name="CA0_ГЛ_3_3_ПП_2__4CN__point_2"/>
      <w:bookmarkEnd w:id="7"/>
      <w:r>
        <w:rPr>
          <w:rFonts w:ascii="Times New Roman" w:hAnsi="Times New Roman" w:cs="Times New Roman"/>
          <w:color w:val="000000"/>
          <w:sz w:val="24"/>
          <w:szCs w:val="24"/>
        </w:rPr>
        <w:t>2) снижение затрат на предоставление населению ЖКУ;</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 w:name="CA0_ГЛ_3_3_ПП_3__5CN__point_3"/>
      <w:bookmarkEnd w:id="8"/>
      <w:r>
        <w:rPr>
          <w:rFonts w:ascii="Times New Roman" w:hAnsi="Times New Roman" w:cs="Times New Roman"/>
          <w:color w:val="000000"/>
          <w:sz w:val="24"/>
          <w:szCs w:val="24"/>
        </w:rPr>
        <w:t>3) совершенствование системы обращения с ТКО и вторичными материальными ресурсами (далее – ВМР);</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 w:name="CA0_ГЛ_3_3_ПП_4__6CN__point_4"/>
      <w:bookmarkEnd w:id="9"/>
      <w:r>
        <w:rPr>
          <w:rFonts w:ascii="Times New Roman" w:hAnsi="Times New Roman" w:cs="Times New Roman"/>
          <w:color w:val="000000"/>
          <w:sz w:val="24"/>
          <w:szCs w:val="24"/>
        </w:rPr>
        <w:t>4) поддержание и дальнейшее улучшение благоустройства населенных пунктов;</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 w:name="CA0_ГЛ_3_3_ПП_5__7CN__point_5"/>
      <w:bookmarkEnd w:id="10"/>
      <w:r>
        <w:rPr>
          <w:rFonts w:ascii="Times New Roman" w:hAnsi="Times New Roman" w:cs="Times New Roman"/>
          <w:color w:val="000000"/>
          <w:sz w:val="24"/>
          <w:szCs w:val="24"/>
        </w:rPr>
        <w:t>5) совершенствование системы социальной защиты населения и тарифной политики в сфере оказания ЖКУ;</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 w:name="CA0_ГЛ_3_3_ПП_6__8CN__point_6"/>
      <w:bookmarkEnd w:id="11"/>
      <w:r>
        <w:rPr>
          <w:rFonts w:ascii="Times New Roman" w:hAnsi="Times New Roman" w:cs="Times New Roman"/>
          <w:color w:val="000000"/>
          <w:sz w:val="24"/>
          <w:szCs w:val="24"/>
        </w:rPr>
        <w:t>6) совершенствование системы финансирования ЖКХ и привлечение инвестиций в ЖКХ;</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 w:name="CA0_ГЛ_3_3_ПП_7__9CN__point_7"/>
      <w:bookmarkEnd w:id="12"/>
      <w:r>
        <w:rPr>
          <w:rFonts w:ascii="Times New Roman" w:hAnsi="Times New Roman" w:cs="Times New Roman"/>
          <w:color w:val="000000"/>
          <w:sz w:val="24"/>
          <w:szCs w:val="24"/>
        </w:rPr>
        <w:t>7) научное обеспечение развития ЖКХ;</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 w:name="CA0_ГЛ_3_3_ПП_8__10CN__point_8"/>
      <w:bookmarkEnd w:id="13"/>
      <w:r>
        <w:rPr>
          <w:rFonts w:ascii="Times New Roman" w:hAnsi="Times New Roman" w:cs="Times New Roman"/>
          <w:color w:val="000000"/>
          <w:sz w:val="24"/>
          <w:szCs w:val="24"/>
        </w:rPr>
        <w:t>8) повышение эффективности структуры управления, создание позитивного имиджа и престижности работы в сфере ЖКХ.</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b/>
          <w:color w:val="000000"/>
          <w:sz w:val="24"/>
          <w:szCs w:val="24"/>
        </w:rPr>
      </w:pPr>
      <w:bookmarkStart w:id="14" w:name="CA0_ГЛ_3_3_П_1_3CN__point_1"/>
      <w:bookmarkEnd w:id="14"/>
      <w:r>
        <w:rPr>
          <w:rFonts w:ascii="Times New Roman" w:hAnsi="Times New Roman" w:cs="Times New Roman"/>
          <w:b/>
          <w:color w:val="000000"/>
          <w:sz w:val="24"/>
          <w:szCs w:val="24"/>
        </w:rPr>
        <w:t>1. Повышение качества ЖКУ, эффективности использования жилищного фонда и инфраструктуры ЖКХ</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целях повышения качества предоставляемых населению ЖКУ необходимо решить следующие </w:t>
      </w:r>
      <w:r>
        <w:rPr>
          <w:rFonts w:ascii="Times New Roman" w:hAnsi="Times New Roman" w:cs="Times New Roman"/>
          <w:b/>
          <w:color w:val="000000"/>
          <w:sz w:val="24"/>
          <w:szCs w:val="24"/>
        </w:rPr>
        <w:t>задачи</w:t>
      </w:r>
      <w:r>
        <w:rPr>
          <w:rFonts w:ascii="Times New Roman" w:hAnsi="Times New Roman" w:cs="Times New Roman"/>
          <w:color w:val="000000"/>
          <w:sz w:val="24"/>
          <w:szCs w:val="24"/>
        </w:rPr>
        <w:t>:</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индивидуального подхода к потребителю, своевременное реагирование и выполнение заявок граждан;</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надежное и бесперебойное предоставление ЖКУ;</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повышение технологичности и автоматизации процессов при предоставлении ЖКУ;</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и совершенствование информационных систем, обеспечивающих предоставление в режиме реального времени, в том числе через сеть Интернет, конкретному потребителю комплексной информации об оказании ЖКУ, порядке расчета и начисления платы за их оказание, формах социальной поддержки государства;</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форм и методов работы с населением;</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повышение эффективности технического обслуживания, капитального и текущего ремонта жилищного фонда и наращивание объемов ремонтных работ;</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снижение теплопотребления жилищного фонда;</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населения качественной питьевой водой;</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очистки сбрасываемых в водные объекты сточных вод в соответствии с требованиями нормативных правовых актов;</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повышение эффективности теплоснабжения путем оптимизации схем теплоснабжения населенных пунктов (централизация и децентрализация), модернизации котельного оборудования;</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регламентирование сроков реагирования и устранения аварийных ситуаций;</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удовлетворение спроса населения в предоставлении дополнительных ремонтно-строительных работ и услуг.</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Механизмами</w:t>
      </w:r>
      <w:r>
        <w:rPr>
          <w:rFonts w:ascii="Times New Roman" w:hAnsi="Times New Roman" w:cs="Times New Roman"/>
          <w:color w:val="000000"/>
          <w:sz w:val="24"/>
          <w:szCs w:val="24"/>
        </w:rPr>
        <w:t xml:space="preserve"> реализации поставленных задач являются:</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 w:name="CA0_ГЛ_3_3_П_1_3_ПП_1__11CN__point_1"/>
      <w:bookmarkEnd w:id="15"/>
      <w:r>
        <w:rPr>
          <w:rFonts w:ascii="Times New Roman" w:hAnsi="Times New Roman" w:cs="Times New Roman"/>
          <w:color w:val="000000"/>
          <w:sz w:val="24"/>
          <w:szCs w:val="24"/>
        </w:rPr>
        <w:t>1) по работе с населением:</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автоматизированной информационной системы расчетов за потребленные населением жилищно-коммунальные и другие услуги (АИС «Расчет-ЖКУ») путем внедрения современных информационно-коммуникационных технологий и дополнительных информационных сервисов;</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доступности имеющихся информационных ресурсов для всех потребителей ЖКУ, в том числе путем создания и функционирования на всех уровнях справочно-диспетчерских служб и интернет-порталов;</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и развитие школ коммунальной грамотности;</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внедрение дистанционного съема показаний приборов индивидуального учета расхода газо-, электро-, тепло- и водопотребления;</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расширение информированности населения посредством практики использования социальной подотчетности;</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 w:name="CA0_ГЛ_3_3_П_1_3_ПП_2__12CN__point_2"/>
      <w:bookmarkEnd w:id="16"/>
      <w:r>
        <w:rPr>
          <w:rFonts w:ascii="Times New Roman" w:hAnsi="Times New Roman" w:cs="Times New Roman"/>
          <w:color w:val="000000"/>
          <w:sz w:val="24"/>
          <w:szCs w:val="24"/>
        </w:rPr>
        <w:t>2) по техническому обслуживанию жилищного фонда:</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расширение практики предоставления услуг на конкурсной основе;</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действенного контроля за исполнением всего перечня установленных регламентных работ на основе внедренных технологических карт по сериям жилых домов;</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технического обслуживания (комплексного обслуживания и ремонта) многопрофильными специалистами-рабочими зданий и сооружений;</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приведение до 2020 года в надлежащее техническое состояние лифтового хозяйства в жилых домах;</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 w:name="CA0_ГЛ_3_3_П_1_3_ПП_3__13CN__point_3"/>
      <w:bookmarkEnd w:id="17"/>
      <w:r>
        <w:rPr>
          <w:rFonts w:ascii="Times New Roman" w:hAnsi="Times New Roman" w:cs="Times New Roman"/>
          <w:color w:val="000000"/>
          <w:sz w:val="24"/>
          <w:szCs w:val="24"/>
        </w:rPr>
        <w:t>3) по текущему и капитальному ремонту:</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услуг по текущему и капитальному ремонту общего имущества совместного домовладения на конкурсной основе, сокращение затрат на производство ремонтных работ;</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технологий и сокращение сроков производства работ;</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расширение перечня работ по текущему ремонту жилых домов, выполняемых за счет средств собственников жилых помещений, и постепенный переход к полному финансированию этих работ собственниками;</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ежегодное увеличение объемов капитального ремонта до 3 процентов от эксплуатируемой площади жилищного фонда;</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 w:name="CA0_ГЛ_3_3_П_1_3_ПП_4__14CN__point_4"/>
      <w:bookmarkEnd w:id="18"/>
      <w:r>
        <w:rPr>
          <w:rFonts w:ascii="Times New Roman" w:hAnsi="Times New Roman" w:cs="Times New Roman"/>
          <w:color w:val="000000"/>
          <w:sz w:val="24"/>
          <w:szCs w:val="24"/>
        </w:rPr>
        <w:t>4) по тепловой модернизации жилищного фонда:</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механизмов реализации энергоэффективных мероприятий в жилых домах;</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поквартирного приборного учета и регулирования расхода тепловой энергии в эксплуатируемом жилищном фонде в случае технической возможности и экономической целесообразности;</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 w:name="CA0_ГЛ_3_3_П_1_3_ПП_5__15CN__point_5"/>
      <w:bookmarkEnd w:id="19"/>
      <w:r>
        <w:rPr>
          <w:rFonts w:ascii="Times New Roman" w:hAnsi="Times New Roman" w:cs="Times New Roman"/>
          <w:color w:val="000000"/>
          <w:sz w:val="24"/>
          <w:szCs w:val="24"/>
        </w:rPr>
        <w:t>5) по водоснабжению и водоотведению:</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усиление контролирующей роли органов государственного управления в обеспечении населения качественной водой (питьевой и бутилированной);</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систем централизованного водоснабжения и водоотведения, строительство в регионах с учетом экономической эффективности очистных сооружений вместо полей фильтрации, замена сетей водоснабжения и водоотведения со сверхнормативными сроками службы;</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оптимизация схем водоснабжения в сельских населенных пунктах;</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до 2025 года 100 процентов потребителей качественной питьевой водой;</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разработка механизма привлечения населения к участию в строительстве централизованных систем водоснабжения и водоотведения;</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внедрение современных методов диагностики состояния сетей водоснабжения и водоотведения, автоматизированных систем управления технологическими процессами;</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методологических механизмов оценки уровня технического состояния предприятий водопроводно-канализационного хозяйства;</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разработка республиканской стратегии по вопросам использования и обезвреживания осадков сточных вод;</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и внедрение геоинформационных систем;</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внедрение систем повторного использования воды на станциях обезжелезивания;</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 w:name="CA0_ГЛ_3_3_П_1_3_ПП_6__16CN__point_6"/>
      <w:bookmarkEnd w:id="20"/>
      <w:r>
        <w:rPr>
          <w:rFonts w:ascii="Times New Roman" w:hAnsi="Times New Roman" w:cs="Times New Roman"/>
          <w:color w:val="000000"/>
          <w:sz w:val="24"/>
          <w:szCs w:val="24"/>
        </w:rPr>
        <w:t>6) по теплоснабжению:</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оптимизация схем теплоснабжения населенных пунктов;</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модернизация неэффективных энергоисточников организаций ЖКХ с выводом из эксплуатации котельного оборудования, выработавшего свой эксплуатационный ресурс, и его заменой на современное высокоэффективное оборудование, а также перевод котельных на местные виды топлива (щепа, торф);</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установление на республиканском уровне обязательных для применения всеми субъектами хозяйствования предельных цен на древесное топливо, а также осуществление его </w:t>
      </w:r>
      <w:r>
        <w:rPr>
          <w:rFonts w:ascii="Times New Roman" w:hAnsi="Times New Roman" w:cs="Times New Roman"/>
          <w:color w:val="000000"/>
          <w:sz w:val="24"/>
          <w:szCs w:val="24"/>
        </w:rPr>
        <w:lastRenderedPageBreak/>
        <w:t>поставки для производства тепловой энергии по цене, привязанной к теплотворной способности;</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 w:name="CA0_ГЛ_3_3_П_1_3_ПП_7__17CN__point_7"/>
      <w:bookmarkEnd w:id="21"/>
      <w:r>
        <w:rPr>
          <w:rFonts w:ascii="Times New Roman" w:hAnsi="Times New Roman" w:cs="Times New Roman"/>
          <w:color w:val="000000"/>
          <w:sz w:val="24"/>
          <w:szCs w:val="24"/>
        </w:rPr>
        <w:t>7) по электро- и газоснабжению:</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повышение эффективности производства электрической энергии и вывод из эксплуатации физически и морально устаревших источников;</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повышение надежности существующих сетей газоснабжения, в том числе за счет строительства (реконструкции) газопроводов, газорегуляторных пунктов и замены выработавшего свой ресурс технологического оборудования, модернизации технологических процессов, телемеханизации газорегуляторных пунктов, узлов учета природного газа с передачей информации на диспетчерские пункты газоснабжающих организаций.</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b/>
          <w:color w:val="000000"/>
          <w:sz w:val="24"/>
          <w:szCs w:val="24"/>
        </w:rPr>
      </w:pPr>
      <w:bookmarkStart w:id="22" w:name="CA0_ГЛ_3_3_П_2_4CN__point_2"/>
      <w:bookmarkEnd w:id="22"/>
      <w:r>
        <w:rPr>
          <w:rFonts w:ascii="Times New Roman" w:hAnsi="Times New Roman" w:cs="Times New Roman"/>
          <w:b/>
          <w:color w:val="000000"/>
          <w:sz w:val="24"/>
          <w:szCs w:val="24"/>
        </w:rPr>
        <w:t>2. Снижение затрат на предоставление населению ЖКУ</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Механизмами</w:t>
      </w:r>
      <w:r>
        <w:rPr>
          <w:rFonts w:ascii="Times New Roman" w:hAnsi="Times New Roman" w:cs="Times New Roman"/>
          <w:color w:val="000000"/>
          <w:sz w:val="24"/>
          <w:szCs w:val="24"/>
        </w:rPr>
        <w:t xml:space="preserve"> решения </w:t>
      </w:r>
      <w:r>
        <w:rPr>
          <w:rFonts w:ascii="Times New Roman" w:hAnsi="Times New Roman" w:cs="Times New Roman"/>
          <w:b/>
          <w:color w:val="000000"/>
          <w:sz w:val="24"/>
          <w:szCs w:val="24"/>
        </w:rPr>
        <w:t>задачи</w:t>
      </w:r>
      <w:r>
        <w:rPr>
          <w:rFonts w:ascii="Times New Roman" w:hAnsi="Times New Roman" w:cs="Times New Roman"/>
          <w:color w:val="000000"/>
          <w:sz w:val="24"/>
          <w:szCs w:val="24"/>
        </w:rPr>
        <w:t xml:space="preserve"> по снижению затрат на предоставление ЖКУ населению являются:</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выполнение мероприятий по энергосбережению, внедрение прогрессивных энерго- и ресурсосберегающих технологий, снижение расхода топливно-энергетических ресурсов;</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сокращение технологических потерь воды и тепловой энергии;</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снижение затрат на уплату процентов по кредитам, налоговой нагрузки и прочих затрат;</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неприменение местными Советами депутатов повышающих коэффициентов к ставкам налогов на землю и недвижимость в целях снижения налоговой составляющей в себестоимости услуг;</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выполнение мероприятий, направленных на пополнение оборотных средств организаций, снижение убытков от реализации по прочим видам деятельности;</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снижение тарифов на электрическую энергию, используемую организациями ЖКХ при оказании услуг населению, в рамках проводимой работы по сокращению перекрестного субсидирования;</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снижение технологического расхода на передачу (распределение) электрической энергии за счет строительства и реконструкции электрических сетей с применением современных технологий и оборудования;</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оптимизация численности работающих;</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сокращение накладных и непроизводительных расходов при предоставлении ЖКУ;</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порядка начисления амортизации с учетом инвестиционной составляющей в целях стимулирования организаций к проведению модернизации объектов ЖКХ;</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исключение выполнения организациями ЖКХ несвойственных функций, содержания непрофильных объектов.</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b/>
          <w:color w:val="000000"/>
          <w:sz w:val="24"/>
          <w:szCs w:val="24"/>
        </w:rPr>
      </w:pPr>
      <w:bookmarkStart w:id="23" w:name="CA0_ГЛ_3_3_П_3_5CN__point_3"/>
      <w:bookmarkEnd w:id="23"/>
      <w:r>
        <w:rPr>
          <w:rFonts w:ascii="Times New Roman" w:hAnsi="Times New Roman" w:cs="Times New Roman"/>
          <w:b/>
          <w:color w:val="000000"/>
          <w:sz w:val="24"/>
          <w:szCs w:val="24"/>
        </w:rPr>
        <w:t>3. Совершенствование системы обращения с ТКО и ВМР</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республике созданы необходимые условия и инфраструктура для сбора, вывоза и использования ТКО. Системой раздельного сбора охвачено более 80 процентов населения страны. Уровень использования ТКО в 2016 году составил 15,8 процента. По этому показателю Республика Беларусь лидирует среди государств – участников Содружества Независимых Государств и фактически сравнялась с Испанией, Португалией и Финляндией, опередив Латвию и Словакию.</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Основные направления совершенствования системы обращения с ТКО определены в </w:t>
      </w:r>
      <w:hyperlink r:id="rId7" w:anchor="Заг_Утв_1" w:history="1">
        <w:r>
          <w:rPr>
            <w:rFonts w:ascii="Times New Roman" w:hAnsi="Times New Roman" w:cs="Times New Roman"/>
            <w:color w:val="0000FF"/>
            <w:sz w:val="24"/>
            <w:szCs w:val="24"/>
          </w:rPr>
          <w:t>Национальной стратегии</w:t>
        </w:r>
      </w:hyperlink>
      <w:r>
        <w:rPr>
          <w:rFonts w:ascii="Times New Roman" w:hAnsi="Times New Roman" w:cs="Times New Roman"/>
          <w:color w:val="000000"/>
          <w:sz w:val="24"/>
          <w:szCs w:val="24"/>
        </w:rPr>
        <w:t xml:space="preserve"> по обращению с твердыми коммунальными отходами и вторичными материальными ресурсами в Республике Беларусь на период до 2035 года, утвержденной постановлением Совета Министров Республики Беларусь от 28 июля 2017 г. № 567 (Национальный правовой Интернет-портал Республики Беларусь, 05.08.2017, 5/44015).</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Основными </w:t>
      </w:r>
      <w:r>
        <w:rPr>
          <w:rFonts w:ascii="Times New Roman" w:hAnsi="Times New Roman" w:cs="Times New Roman"/>
          <w:b/>
          <w:color w:val="000000"/>
          <w:sz w:val="24"/>
          <w:szCs w:val="24"/>
        </w:rPr>
        <w:t>задачами</w:t>
      </w:r>
      <w:r>
        <w:rPr>
          <w:rFonts w:ascii="Times New Roman" w:hAnsi="Times New Roman" w:cs="Times New Roman"/>
          <w:color w:val="000000"/>
          <w:sz w:val="24"/>
          <w:szCs w:val="24"/>
        </w:rPr>
        <w:t xml:space="preserve"> по совершенствованию системы обращения с ТКО и ВМР </w:t>
      </w:r>
      <w:r>
        <w:rPr>
          <w:rFonts w:ascii="Times New Roman" w:hAnsi="Times New Roman" w:cs="Times New Roman"/>
          <w:color w:val="000000"/>
          <w:sz w:val="24"/>
          <w:szCs w:val="24"/>
        </w:rPr>
        <w:lastRenderedPageBreak/>
        <w:t>являются:</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логистики и раздельного сбора ТКО, обновление инфраструктуры сбора и вывоза ТКО;</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современных предприятий по переработке ТКО и полигонов для их захоронения;</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внедрение новых технологических решений, направленных на увеличение уровня использования ТКО;</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культуры обращения с ТКО.</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Механизмами</w:t>
      </w:r>
      <w:r>
        <w:rPr>
          <w:rFonts w:ascii="Times New Roman" w:hAnsi="Times New Roman" w:cs="Times New Roman"/>
          <w:color w:val="000000"/>
          <w:sz w:val="24"/>
          <w:szCs w:val="24"/>
        </w:rPr>
        <w:t xml:space="preserve"> реализации поставленных задач являются:</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законодательства в сфере обращения с ТКО и ВМР, в том числе в части ужесточения контроля за эксплуатацией объектов захоронения ТКО, установления единых требований к организации раздельного сбора и удаления ТКО;</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системы раздельного сбора ТКО с обновлением и унификацией контейнеров и мусоровозов;</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разработка программы по обращению с отходами потребления с учетом научных подходов и передового мирового опыта, а также по строительству новых полигонов и перегрузочных станций, закрытию и рекультивации полигонов и мини-полигонов ТКО;</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тарифного регулирования;</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оптимизация системы учета информации об объемах образования, захоронения и морфологическом составе ТКО;</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внедрение технологий производства альтернативного топлива (RDF-топлива) из ТКО и сжигания отходов с получением тепловой и электрической энергии;</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внедрение технологий аэробного (на открытых площадках) компостирования органической части ТКО (пищевые отходы, растительные остатки, отходы от уборки озелененных территорий);</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внедрение депозитной (залоговой) системы обращения упаковки;</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проведение информационно-разъяснительной работы с населением по вопросам обращения с ТКО и ВМР, реализация программ экологического просвещения в учреждениях образования.</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b/>
          <w:color w:val="000000"/>
          <w:sz w:val="24"/>
          <w:szCs w:val="24"/>
        </w:rPr>
      </w:pPr>
      <w:bookmarkStart w:id="24" w:name="CA0_ГЛ_3_3_П_4_6CN__point_4"/>
      <w:bookmarkEnd w:id="24"/>
      <w:r>
        <w:rPr>
          <w:rFonts w:ascii="Times New Roman" w:hAnsi="Times New Roman" w:cs="Times New Roman"/>
          <w:b/>
          <w:color w:val="000000"/>
          <w:sz w:val="24"/>
          <w:szCs w:val="24"/>
        </w:rPr>
        <w:t>4. Поддержание и дальнейшее улучшение благоустройства населенных пунктов</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Ключевыми </w:t>
      </w:r>
      <w:r>
        <w:rPr>
          <w:rFonts w:ascii="Times New Roman" w:hAnsi="Times New Roman" w:cs="Times New Roman"/>
          <w:b/>
          <w:color w:val="000000"/>
          <w:sz w:val="24"/>
          <w:szCs w:val="24"/>
        </w:rPr>
        <w:t>задачами</w:t>
      </w:r>
      <w:r>
        <w:rPr>
          <w:rFonts w:ascii="Times New Roman" w:hAnsi="Times New Roman" w:cs="Times New Roman"/>
          <w:color w:val="000000"/>
          <w:sz w:val="24"/>
          <w:szCs w:val="24"/>
        </w:rPr>
        <w:t xml:space="preserve"> в сфере благоустройства территорий населенных пунктов являются:</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оптимизация бюджетных средств, направляемых на выполнение работ по благоустройству;</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установление единообразного подхода к содержанию улично-дорожной сети и формированию расходов на ее содержание.</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Механизмами</w:t>
      </w:r>
      <w:r>
        <w:rPr>
          <w:rFonts w:ascii="Times New Roman" w:hAnsi="Times New Roman" w:cs="Times New Roman"/>
          <w:color w:val="000000"/>
          <w:sz w:val="24"/>
          <w:szCs w:val="24"/>
        </w:rPr>
        <w:t xml:space="preserve"> реализации поставленных задач являются:</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разработка единых норм и расценок на содержание улично-дорожной сети, применение которых позволит единообразно определять стоимость таких работ;</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служб заказчиков, функциями которых будет контроль качества выполнения работ по благоустройству и целевого использования бюджетных средств на их оплату;</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привлечение субъектов хозяйствования и населения к выполнению работ по благоустройству и поддержанию надлежащего санитарного состояния на землях общего пользования;</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передача сельских улиц на обслуживание организациям, основной деятельностью которых является обслуживание местных дорог, связывающих населенные пункты.</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b/>
          <w:color w:val="000000"/>
          <w:sz w:val="24"/>
          <w:szCs w:val="24"/>
        </w:rPr>
      </w:pPr>
      <w:bookmarkStart w:id="25" w:name="CA0_ГЛ_3_3_П_5_7CN__point_5"/>
      <w:bookmarkEnd w:id="25"/>
      <w:r>
        <w:rPr>
          <w:rFonts w:ascii="Times New Roman" w:hAnsi="Times New Roman" w:cs="Times New Roman"/>
          <w:b/>
          <w:color w:val="000000"/>
          <w:sz w:val="24"/>
          <w:szCs w:val="24"/>
        </w:rPr>
        <w:t>5. Совершенствование системы социальной защиты населения и тарифной политики в сфере оказания ЖКУ</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Государственная поддержка населения при оплате ЖКУ осуществляется посредством предоставления </w:t>
      </w:r>
      <w:r>
        <w:rPr>
          <w:rFonts w:ascii="Times New Roman" w:hAnsi="Times New Roman" w:cs="Times New Roman"/>
          <w:b/>
          <w:color w:val="000000"/>
          <w:sz w:val="24"/>
          <w:szCs w:val="24"/>
        </w:rPr>
        <w:t>безналичных жилищных субсидий</w:t>
      </w:r>
      <w:r>
        <w:rPr>
          <w:rFonts w:ascii="Times New Roman" w:hAnsi="Times New Roman" w:cs="Times New Roman"/>
          <w:color w:val="000000"/>
          <w:sz w:val="24"/>
          <w:szCs w:val="24"/>
        </w:rPr>
        <w:t xml:space="preserve"> в соответствии с </w:t>
      </w:r>
      <w:hyperlink r:id="rId8" w:anchor="P31600322" w:history="1">
        <w:r>
          <w:rPr>
            <w:rFonts w:ascii="Times New Roman" w:hAnsi="Times New Roman" w:cs="Times New Roman"/>
            <w:color w:val="0000FF"/>
            <w:sz w:val="24"/>
            <w:szCs w:val="24"/>
          </w:rPr>
          <w:t>Указом Президента Республики Беларусь от 29 августа 2016 г. № 322</w:t>
        </w:r>
      </w:hyperlink>
      <w:r>
        <w:rPr>
          <w:rFonts w:ascii="Times New Roman" w:hAnsi="Times New Roman" w:cs="Times New Roman"/>
          <w:color w:val="000000"/>
          <w:sz w:val="24"/>
          <w:szCs w:val="24"/>
        </w:rPr>
        <w:t xml:space="preserve"> «О предоставлении безналичных жилищных субсидий» (Национальный правовой Интернет-портал Республики Беларусь, 31.08.2016, 1/16610).</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Основной </w:t>
      </w:r>
      <w:r>
        <w:rPr>
          <w:rFonts w:ascii="Times New Roman" w:hAnsi="Times New Roman" w:cs="Times New Roman"/>
          <w:b/>
          <w:color w:val="000000"/>
          <w:sz w:val="24"/>
          <w:szCs w:val="24"/>
        </w:rPr>
        <w:t>задачей</w:t>
      </w:r>
      <w:r>
        <w:rPr>
          <w:rFonts w:ascii="Times New Roman" w:hAnsi="Times New Roman" w:cs="Times New Roman"/>
          <w:color w:val="000000"/>
          <w:sz w:val="24"/>
          <w:szCs w:val="24"/>
        </w:rPr>
        <w:t xml:space="preserve"> в сфере социальной защиты населения является совершенствование действующего механизма предоставления безналичных жилищных субсидий.</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Механизмами</w:t>
      </w:r>
      <w:r>
        <w:rPr>
          <w:rFonts w:ascii="Times New Roman" w:hAnsi="Times New Roman" w:cs="Times New Roman"/>
          <w:color w:val="000000"/>
          <w:sz w:val="24"/>
          <w:szCs w:val="24"/>
        </w:rPr>
        <w:t xml:space="preserve"> реализации данной задачи являются:</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расширение перечня категорий граждан, которым предоставление безналичных жилищных субсидий осуществляется по выявительному принципу;</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недопущение роста доли малообеспеченных домохозяйств (с доходами ниже бюджета прожиточного минимума) после оплаты ЖКУ.</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Основными</w:t>
      </w:r>
      <w:r>
        <w:rPr>
          <w:rFonts w:ascii="Times New Roman" w:hAnsi="Times New Roman" w:cs="Times New Roman"/>
          <w:color w:val="000000"/>
          <w:sz w:val="24"/>
          <w:szCs w:val="24"/>
        </w:rPr>
        <w:t xml:space="preserve"> задачами государственной тарифной политики в сфере оказания ЖКУ, предоставляемых населению, являются:</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прозрачности формирования тарифов и стоимости ЖКУ;</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сохранение доступности ЖКУ для населения;</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гибкость ценообразования на ЖКУ в зависимости от их качества;</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поэтапная ликвидация перекрестного и бюджетного субсидирования;</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стимулирование экономного и рационального потребления услуг.</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Механизмами</w:t>
      </w:r>
      <w:r>
        <w:rPr>
          <w:rFonts w:ascii="Times New Roman" w:hAnsi="Times New Roman" w:cs="Times New Roman"/>
          <w:color w:val="000000"/>
          <w:sz w:val="24"/>
          <w:szCs w:val="24"/>
        </w:rPr>
        <w:t xml:space="preserve"> реализации указанных задач являются:</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изменение тарифов на ЖКУ в увязке с ростом доходов граждан;</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подходов к дифференциации тарифов на ЖКУ;</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разработка схемы нормирования тарифов на услуги водоснабжения и водоотведения, учитывающей уровень технического состояния данных систем и необходимость их развития;</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оптимизация тарифов на электроэнергию, в том числе используемую для нужд отопления и горячего водоснабжения, и расширение перечня категорий потребителей, осуществляющих расчеты за электроэнергию по тарифам, дифференцированным по временным периодам;</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поэтапное снижение тарифов на электроэнергию для потребителей реального сектора экономики, включая организации ЖКХ, в рамках ликвидации перекрестного субсидирования с учетом планируемого роста реальных доходов населения;</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конкурентной среды при оказании услуг, не относящихся к сфере естественных монополий.</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b/>
          <w:color w:val="000000"/>
          <w:sz w:val="24"/>
          <w:szCs w:val="24"/>
        </w:rPr>
      </w:pPr>
      <w:bookmarkStart w:id="26" w:name="CA0_ГЛ_3_3_П_6_8CN__point_6"/>
      <w:bookmarkEnd w:id="26"/>
      <w:r>
        <w:rPr>
          <w:rFonts w:ascii="Times New Roman" w:hAnsi="Times New Roman" w:cs="Times New Roman"/>
          <w:b/>
          <w:color w:val="000000"/>
          <w:sz w:val="24"/>
          <w:szCs w:val="24"/>
        </w:rPr>
        <w:t>6. Совершенствование системы финансирования ЖКХ и привлечение инвестиций в ЖКХ</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обеспечения эффективного развития организаций ЖКХ финансирование оказываемых населению ЖКУ осуществляется на основе планово-расчетных цен (далее – ПРЦ). Финансирование по ПРЦ ставит организации ЖКХ в условия, при которых максимально задействуются механизмы поиска резервов оптимизации затрат, а также служит мотиватором для получения реальной экономии.</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Основной </w:t>
      </w:r>
      <w:r>
        <w:rPr>
          <w:rFonts w:ascii="Times New Roman" w:hAnsi="Times New Roman" w:cs="Times New Roman"/>
          <w:b/>
          <w:color w:val="000000"/>
          <w:sz w:val="24"/>
          <w:szCs w:val="24"/>
        </w:rPr>
        <w:t>задачей</w:t>
      </w:r>
      <w:r>
        <w:rPr>
          <w:rFonts w:ascii="Times New Roman" w:hAnsi="Times New Roman" w:cs="Times New Roman"/>
          <w:color w:val="000000"/>
          <w:sz w:val="24"/>
          <w:szCs w:val="24"/>
        </w:rPr>
        <w:t xml:space="preserve"> по совершенствованию системы финансирования ЖКХ является снижение бюджетного финансирования за счет повышения эффективности работы организаций ЖКХ.</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Предусматривается сохранить бюджетное финансирование ЖКХ на:</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оказание населению услуг теплоснабжения (для целей отопления) и горячего водоснабжения;</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капитальный ремонт, реконструкцию, модернизацию объектов ЖКХ (жилых домов, лифтового оборудования в них, котельных, тепловых сетей, сетей водоснабжения и водоотведения и сооружений на них);</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текущий ремонт жилых домов с поэтапным его сокращением;</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благоустройство населенных пунктов;</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другие целевые расходы и мероприятия (автоматизация и диспетчеризация, расходы, связанные с регистрацией граждан по месту жительства, предоставлением безналичных жилищных субсидий, льгот по оказываемым населению ЖКУ).</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Механизмами</w:t>
      </w:r>
      <w:r>
        <w:rPr>
          <w:rFonts w:ascii="Times New Roman" w:hAnsi="Times New Roman" w:cs="Times New Roman"/>
          <w:color w:val="000000"/>
          <w:sz w:val="24"/>
          <w:szCs w:val="24"/>
        </w:rPr>
        <w:t xml:space="preserve"> реализации поставленных задач являются:</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применение новых механизмов финансирования модернизации объектов ЖКХ (лизинг, государственно-частное партнерство, концессия), а также привлечение дополнительных источников финансирования;</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финансирование части расходов на оказание населению ЖКУ из бюджета на основе нормативов субсидирования, установленных исходя из ПРЦ;</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направление экономии, полученной в результате рациональной деятельности организаций и финансирования по ПРЦ, в распоряжение организаций ЖКХ и использование ее на капитальные вложения, модернизацию и развитие материально-технической базы и функционирование этих организаций (не менее 70 процентов), в том числе на внедрение энергосберегающих мероприятий, что поспособствует дальнейшему снижению затрат, а также на материальное стимулирование работников и выплаты социального характера (не более 30 процентов);</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установление минимальных нормативов бюджетной обеспеченности проведения капитального ремонта, реконструкции, модернизации объектов ЖКХ;</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финансирования проектов по строительству и модернизации инфраструктуры ЖКХ с использованием льготных кредитных ресурсов.</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сфере инвестиций основной </w:t>
      </w:r>
      <w:r>
        <w:rPr>
          <w:rFonts w:ascii="Times New Roman" w:hAnsi="Times New Roman" w:cs="Times New Roman"/>
          <w:b/>
          <w:color w:val="000000"/>
          <w:sz w:val="24"/>
          <w:szCs w:val="24"/>
        </w:rPr>
        <w:t>задачей</w:t>
      </w:r>
      <w:r>
        <w:rPr>
          <w:rFonts w:ascii="Times New Roman" w:hAnsi="Times New Roman" w:cs="Times New Roman"/>
          <w:color w:val="000000"/>
          <w:sz w:val="24"/>
          <w:szCs w:val="24"/>
        </w:rPr>
        <w:t xml:space="preserve"> является создание условий для привлечения потенциальных инвесторов к модернизации инфраструктуры ЖКХ.</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Механизмами</w:t>
      </w:r>
      <w:r>
        <w:rPr>
          <w:rFonts w:ascii="Times New Roman" w:hAnsi="Times New Roman" w:cs="Times New Roman"/>
          <w:color w:val="000000"/>
          <w:sz w:val="24"/>
          <w:szCs w:val="24"/>
        </w:rPr>
        <w:t xml:space="preserve"> реализации поставленной задачи являются:</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различные формы взаимодействия с бизнесом на основе государственно-частного партнерства, концессионных и инвестиционных договоров;</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привлечение кредитов и грантов международных финансовых организаций;</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эффективное использование привлекаемых ресурсов посредством внедрения инновационных технологий, позволяющих снижать эксплуатационные затраты.</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b/>
          <w:color w:val="000000"/>
          <w:sz w:val="24"/>
          <w:szCs w:val="24"/>
        </w:rPr>
      </w:pPr>
      <w:bookmarkStart w:id="27" w:name="CA0_ГЛ_3_3_П_7_9CN__point_7"/>
      <w:bookmarkEnd w:id="27"/>
      <w:r>
        <w:rPr>
          <w:rFonts w:ascii="Times New Roman" w:hAnsi="Times New Roman" w:cs="Times New Roman"/>
          <w:b/>
          <w:color w:val="000000"/>
          <w:sz w:val="24"/>
          <w:szCs w:val="24"/>
        </w:rPr>
        <w:t>7. Научное обеспечение развития ЖКХ</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базе Национальной академии наук Беларуси создается государственное научное учреждение «Научно-исследовательский центр ЖКХ Национальной академии наук Беларуси», цель которого совместно с Министерством жилищно-коммунального хозяйства, профильными высшими учебными заведениями обеспечить на постоянной основе научное сопровождение развития ЖКХ.</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Основной </w:t>
      </w:r>
      <w:r>
        <w:rPr>
          <w:rFonts w:ascii="Times New Roman" w:hAnsi="Times New Roman" w:cs="Times New Roman"/>
          <w:b/>
          <w:color w:val="000000"/>
          <w:sz w:val="24"/>
          <w:szCs w:val="24"/>
        </w:rPr>
        <w:t>задачей</w:t>
      </w:r>
      <w:r>
        <w:rPr>
          <w:rFonts w:ascii="Times New Roman" w:hAnsi="Times New Roman" w:cs="Times New Roman"/>
          <w:color w:val="000000"/>
          <w:sz w:val="24"/>
          <w:szCs w:val="24"/>
        </w:rPr>
        <w:t xml:space="preserve"> научного обеспечения ЖКХ является трансформация организаций системы в площадки для инноваций. Ключевые черты инновационных площадок: конкурентоспособность и положительная динамика развития, ресурсо- и энергоэффективность, использование высоких наукоемких технологий, экологичность, эффективная занятость и высокая производительность труда.</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Система научного обеспечения ЖКХ будет строиться на программно-целевых принципах. Для их реализации предполагается проведение на регулярной основе опережающих исследований по технологическому предвидению и долгосрочному прогнозированию основных тенденций научно-технического прогресса в ЖКХ и смежных отраслях.</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Ключевые системные блоки научного обеспечения ЖКХ:</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высококвалифицированные кадры;</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оптимизированное ресурсное обеспечение;</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постоянно обновляемого пакета технологий в рамках комплекса наука – технологии – инновации.</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Кадровый блок предусматривает целевую подготовку и повышение квалификации кадров всех уровней: от рабочих специальностей до специалистов-менеджеров ЖКХ. На новом этапе предстоит создать компактную специализированную систему кадрового обеспечения ЖКХ учеными высшей научной квалификации на основе целевой подготовки магистрантов и аспирантов в профильных вузах, а также в ведущих научных организациях. Отличительной особенностью работников инновационного ЖКХ станет их высокая мотивированность, основанная на целевом отборе и расстановке, последовательном формировании в общественном сознании позитивного имиджа и престижности работы в системе ЖКХ, целевом стимулировании достижения высоких результатов и качества выполняемых работ.</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 по оптимизации ресурсного блока будет направлена на постоянное совершенствование материально-технической базы организаций ЖКХ с использованием пакета наилучших технологических решений и технических средств, обеспечивающих совокупную экономию денежных и материальных ресурсов. Совершенствование финансовой составляющей ресурсного обеспечения будет осуществляться на основе точечного целевого использования государственной поддержки для реализации знаковых пилотных проектов общесистемного уровня с использованием средств инновационных фондов, а также при широком привлечении инвестиций.</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Задачи комплекса наука – технологии – инновации ЖКХ будут решаться на основе формирования и постоянного обновления пакета научно обоснованных решений в рамках заказа ЖКХ науке. На его основе предстоит сформировать задания программ (научных исследований и научно-технических программ), в дальнейшем – реализовать инновационные проекты по использованию наукоемких технологий высших укладов в интересах развития ЖКХ. В рамках </w:t>
      </w:r>
      <w:hyperlink r:id="rId9" w:anchor="Заг_Утв_1" w:history="1">
        <w:r>
          <w:rPr>
            <w:rFonts w:ascii="Times New Roman" w:hAnsi="Times New Roman" w:cs="Times New Roman"/>
            <w:color w:val="0000FF"/>
            <w:sz w:val="24"/>
            <w:szCs w:val="24"/>
          </w:rPr>
          <w:t>Государственной программы</w:t>
        </w:r>
      </w:hyperlink>
      <w:r>
        <w:rPr>
          <w:rFonts w:ascii="Times New Roman" w:hAnsi="Times New Roman" w:cs="Times New Roman"/>
          <w:color w:val="000000"/>
          <w:sz w:val="24"/>
          <w:szCs w:val="24"/>
        </w:rPr>
        <w:t xml:space="preserve"> инновационного развития Республики Беларусь на 2016–2020 годы, утвержденной Указом Президента Республики Беларусь от 31 января 2017 г. № 31 (Национальный правовой Интернет-портал Республики Беларусь, 07.02.2017, 1/16888), будет создана постоянно актуализируемая база данных наилучших технологий и технических средств для применения в ЖКХ.</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Структурные меры научного обеспечения ЖКХ будут реализованы по схеме наука – производство и построены на </w:t>
      </w:r>
      <w:r>
        <w:rPr>
          <w:rFonts w:ascii="Times New Roman" w:hAnsi="Times New Roman" w:cs="Times New Roman"/>
          <w:b/>
          <w:color w:val="000000"/>
          <w:sz w:val="24"/>
          <w:szCs w:val="24"/>
        </w:rPr>
        <w:t>кластерных принципах</w:t>
      </w:r>
      <w:r>
        <w:rPr>
          <w:rFonts w:ascii="Times New Roman" w:hAnsi="Times New Roman" w:cs="Times New Roman"/>
          <w:color w:val="000000"/>
          <w:sz w:val="24"/>
          <w:szCs w:val="24"/>
        </w:rPr>
        <w:t>. Базовые производственные звенья кластера ЖКХ – организации, оказывающие ЖКУ. Научная составляющая кластера – сеть лабораторий академических научных организаций и профильных вузов, выполняющих исследования и разработки по заказам организаций системы ЖКХ.</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b/>
          <w:color w:val="000000"/>
          <w:sz w:val="24"/>
          <w:szCs w:val="24"/>
        </w:rPr>
      </w:pPr>
      <w:bookmarkStart w:id="28" w:name="CA0_ГЛ_3_3_П_8_10CN__point_8"/>
      <w:bookmarkEnd w:id="28"/>
      <w:r>
        <w:rPr>
          <w:rFonts w:ascii="Times New Roman" w:hAnsi="Times New Roman" w:cs="Times New Roman"/>
          <w:b/>
          <w:color w:val="000000"/>
          <w:sz w:val="24"/>
          <w:szCs w:val="24"/>
        </w:rPr>
        <w:t>8. Повышение эффективности структуры управления, создание позитивного имиджа и престижности работы в сфере ЖКХ</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Основная </w:t>
      </w:r>
      <w:r>
        <w:rPr>
          <w:rFonts w:ascii="Times New Roman" w:hAnsi="Times New Roman" w:cs="Times New Roman"/>
          <w:b/>
          <w:color w:val="000000"/>
          <w:sz w:val="24"/>
          <w:szCs w:val="24"/>
        </w:rPr>
        <w:t>задача</w:t>
      </w:r>
      <w:r>
        <w:rPr>
          <w:rFonts w:ascii="Times New Roman" w:hAnsi="Times New Roman" w:cs="Times New Roman"/>
          <w:color w:val="000000"/>
          <w:sz w:val="24"/>
          <w:szCs w:val="24"/>
        </w:rPr>
        <w:t xml:space="preserve"> – повышение эффективности существующей структуры управления ЖКХ посредством ее совершенствования.</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Механизмами</w:t>
      </w:r>
      <w:r>
        <w:rPr>
          <w:rFonts w:ascii="Times New Roman" w:hAnsi="Times New Roman" w:cs="Times New Roman"/>
          <w:color w:val="000000"/>
          <w:sz w:val="24"/>
          <w:szCs w:val="24"/>
        </w:rPr>
        <w:t xml:space="preserve"> реализации поставленной задачи являются:</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четкое разделение функций государственного и отраслевого управления в ЖКХ;</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местными исполнительными и распорядительными органами служб заказчиков в целях защиты интересов потребителей ЖКУ;</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регионализация и (или) укрупнение в областях (по аналогии с созданными в г. Минске):</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организаций по учету, расчету и начислению платы за ЖКУ и платы за пользование жилыми помещениями;</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диспетчерских служб с коротким телефонным номером 115.</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Основными </w:t>
      </w:r>
      <w:r>
        <w:rPr>
          <w:rFonts w:ascii="Times New Roman" w:hAnsi="Times New Roman" w:cs="Times New Roman"/>
          <w:b/>
          <w:color w:val="000000"/>
          <w:sz w:val="24"/>
          <w:szCs w:val="24"/>
        </w:rPr>
        <w:t>задачами</w:t>
      </w:r>
      <w:r>
        <w:rPr>
          <w:rFonts w:ascii="Times New Roman" w:hAnsi="Times New Roman" w:cs="Times New Roman"/>
          <w:color w:val="000000"/>
          <w:sz w:val="24"/>
          <w:szCs w:val="24"/>
        </w:rPr>
        <w:t xml:space="preserve"> создания позитивного имиджа и престижности работы в ЖКХ являются:</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комплектования организаций ЖКХ квалифицированными кадрами в соответствии с квалификационными требованиями;</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повышение качества подготовки, переподготовки и повышения квалификации </w:t>
      </w:r>
      <w:r>
        <w:rPr>
          <w:rFonts w:ascii="Times New Roman" w:hAnsi="Times New Roman" w:cs="Times New Roman"/>
          <w:color w:val="000000"/>
          <w:sz w:val="24"/>
          <w:szCs w:val="24"/>
        </w:rPr>
        <w:lastRenderedPageBreak/>
        <w:t>специалистов ЖКХ путем разработки профессиональных и образовательных стандартов.</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Механизмами</w:t>
      </w:r>
      <w:r>
        <w:rPr>
          <w:rFonts w:ascii="Times New Roman" w:hAnsi="Times New Roman" w:cs="Times New Roman"/>
          <w:color w:val="000000"/>
          <w:sz w:val="24"/>
          <w:szCs w:val="24"/>
        </w:rPr>
        <w:t xml:space="preserve"> реализации поставленных задач являются:</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механизма профессиональной аттестации работников организаций ЖКХ, в том числе государственных заказчиков в сфере ЖКХ;</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квалификационных требований к отдельным должностям государственного заказчика в сфере ЖКХ;</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интеграции учреждений образования в систему ЖКХ путем создания филиалов кафедр профильных специальностей и научных центров в конкретных организациях;</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повышение уровня престижа рабочих и специальных профессий в сфере ЖКХ;</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на базе учреждения дополнительного образования взрослых «Государственный центр повышения квалификации руководящих работников и специалистов «Жилком» ресурсного центра по профессиональной подготовке кадров для организаций ЖКХ.</w:t>
      </w:r>
    </w:p>
    <w:p w:rsidR="009B7270" w:rsidRDefault="009B7270" w:rsidP="009B7270">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29" w:name="CA0_ГЛ_4_4CN__chapter_4"/>
      <w:bookmarkEnd w:id="29"/>
      <w:r>
        <w:rPr>
          <w:rFonts w:ascii="Times New Roman" w:hAnsi="Times New Roman" w:cs="Times New Roman"/>
          <w:b/>
          <w:caps/>
          <w:color w:val="000000"/>
          <w:sz w:val="24"/>
          <w:szCs w:val="24"/>
        </w:rPr>
        <w:t>ГЛАВА 4</w:t>
      </w:r>
      <w:r>
        <w:rPr>
          <w:rFonts w:ascii="Times New Roman" w:hAnsi="Times New Roman" w:cs="Times New Roman"/>
          <w:b/>
          <w:caps/>
          <w:color w:val="000000"/>
          <w:sz w:val="24"/>
          <w:szCs w:val="24"/>
        </w:rPr>
        <w:br/>
        <w:t>ПРАВОВОЙ МЕХАНИЗМ КОНЦЕПЦИИ</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Важнейшим условием выполнения Концепции является правовое обеспечение направлений и механизмов ее реализации.</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этого потребуется:</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 w:name="CA0_ГЛ_4_4_ПП_1__18CN__point_1"/>
      <w:bookmarkEnd w:id="30"/>
      <w:r>
        <w:rPr>
          <w:rFonts w:ascii="Times New Roman" w:hAnsi="Times New Roman" w:cs="Times New Roman"/>
          <w:color w:val="000000"/>
          <w:sz w:val="24"/>
          <w:szCs w:val="24"/>
        </w:rPr>
        <w:t>1) корректировка положений:</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hyperlink r:id="rId10" w:anchor="hk1200428" w:history="1">
        <w:r>
          <w:rPr>
            <w:rFonts w:ascii="Times New Roman" w:hAnsi="Times New Roman" w:cs="Times New Roman"/>
            <w:color w:val="0000FF"/>
            <w:sz w:val="24"/>
            <w:szCs w:val="24"/>
          </w:rPr>
          <w:t>Жилищного кодекса</w:t>
        </w:r>
      </w:hyperlink>
      <w:r>
        <w:rPr>
          <w:rFonts w:ascii="Times New Roman" w:hAnsi="Times New Roman" w:cs="Times New Roman"/>
          <w:color w:val="000000"/>
          <w:sz w:val="24"/>
          <w:szCs w:val="24"/>
        </w:rPr>
        <w:t xml:space="preserve"> Республики Беларусь;</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hyperlink r:id="rId11" w:anchor="hk0200166" w:history="1">
        <w:r>
          <w:rPr>
            <w:rFonts w:ascii="Times New Roman" w:hAnsi="Times New Roman" w:cs="Times New Roman"/>
            <w:color w:val="0000FF"/>
            <w:sz w:val="24"/>
            <w:szCs w:val="24"/>
          </w:rPr>
          <w:t>Налогового кодекса</w:t>
        </w:r>
      </w:hyperlink>
      <w:r>
        <w:rPr>
          <w:rFonts w:ascii="Times New Roman" w:hAnsi="Times New Roman" w:cs="Times New Roman"/>
          <w:color w:val="000000"/>
          <w:sz w:val="24"/>
          <w:szCs w:val="24"/>
        </w:rPr>
        <w:t xml:space="preserve"> Республики Беларусь;</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законов Республики Беларусь:</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hyperlink r:id="rId12" w:anchor="H19900271" w:history="1">
        <w:r>
          <w:rPr>
            <w:rFonts w:ascii="Times New Roman" w:hAnsi="Times New Roman" w:cs="Times New Roman"/>
            <w:color w:val="0000FF"/>
            <w:sz w:val="24"/>
            <w:szCs w:val="24"/>
          </w:rPr>
          <w:t>от 24 июня 1999 года</w:t>
        </w:r>
      </w:hyperlink>
      <w:r>
        <w:rPr>
          <w:rFonts w:ascii="Times New Roman" w:hAnsi="Times New Roman" w:cs="Times New Roman"/>
          <w:color w:val="000000"/>
          <w:sz w:val="24"/>
          <w:szCs w:val="24"/>
        </w:rPr>
        <w:t xml:space="preserve"> «О питьевом водоснабжении» (Национальный реестр правовых актов Республики Беларусь, 1999 г., № 50, 2/46);</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hyperlink r:id="rId13" w:anchor="H10700271" w:history="1">
        <w:r>
          <w:rPr>
            <w:rFonts w:ascii="Times New Roman" w:hAnsi="Times New Roman" w:cs="Times New Roman"/>
            <w:color w:val="0000FF"/>
            <w:sz w:val="24"/>
            <w:szCs w:val="24"/>
          </w:rPr>
          <w:t>от 20 июля 2007 года</w:t>
        </w:r>
      </w:hyperlink>
      <w:r>
        <w:rPr>
          <w:rFonts w:ascii="Times New Roman" w:hAnsi="Times New Roman" w:cs="Times New Roman"/>
          <w:color w:val="000000"/>
          <w:sz w:val="24"/>
          <w:szCs w:val="24"/>
        </w:rPr>
        <w:t xml:space="preserve"> «Об обращении с отходами» (Национальный реестр правовых актов Республики Беларусь, 2007 г., № 183, 2/1368);</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hyperlink r:id="rId14" w:anchor="H10800405" w:history="1">
        <w:r>
          <w:rPr>
            <w:rFonts w:ascii="Times New Roman" w:hAnsi="Times New Roman" w:cs="Times New Roman"/>
            <w:color w:val="0000FF"/>
            <w:sz w:val="24"/>
            <w:szCs w:val="24"/>
          </w:rPr>
          <w:t>от 16 июля 2008 года</w:t>
        </w:r>
      </w:hyperlink>
      <w:r>
        <w:rPr>
          <w:rFonts w:ascii="Times New Roman" w:hAnsi="Times New Roman" w:cs="Times New Roman"/>
          <w:color w:val="000000"/>
          <w:sz w:val="24"/>
          <w:szCs w:val="24"/>
        </w:rPr>
        <w:t xml:space="preserve"> «О защите прав потребителей жилищно-коммунальных услуг» (Национальный реестр правовых актов Республики Беларусь, 2008 г., № 175, 2/1502);</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указов Президента Республики Беларусь:</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hyperlink r:id="rId15" w:anchor="P31000538" w:history="1">
        <w:r>
          <w:rPr>
            <w:rFonts w:ascii="Times New Roman" w:hAnsi="Times New Roman" w:cs="Times New Roman"/>
            <w:color w:val="0000FF"/>
            <w:sz w:val="24"/>
            <w:szCs w:val="24"/>
          </w:rPr>
          <w:t>от 14 октября 2010 г. № 538</w:t>
        </w:r>
      </w:hyperlink>
      <w:r>
        <w:rPr>
          <w:rFonts w:ascii="Times New Roman" w:hAnsi="Times New Roman" w:cs="Times New Roman"/>
          <w:color w:val="000000"/>
          <w:sz w:val="24"/>
          <w:szCs w:val="24"/>
        </w:rPr>
        <w:t xml:space="preserve"> «О некоторых вопросах деятельности товариществ собственников и организаций застройщиков» (Национальный реестр правовых актов Республики Беларусь, 2010 г., № 249, 1/12032);</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hyperlink r:id="rId16" w:anchor="P31200313" w:history="1">
        <w:r>
          <w:rPr>
            <w:rFonts w:ascii="Times New Roman" w:hAnsi="Times New Roman" w:cs="Times New Roman"/>
            <w:color w:val="0000FF"/>
            <w:sz w:val="24"/>
            <w:szCs w:val="24"/>
          </w:rPr>
          <w:t>от 11 июля 2012 г. № 313</w:t>
        </w:r>
      </w:hyperlink>
      <w:r>
        <w:rPr>
          <w:rFonts w:ascii="Times New Roman" w:hAnsi="Times New Roman" w:cs="Times New Roman"/>
          <w:color w:val="000000"/>
          <w:sz w:val="24"/>
          <w:szCs w:val="24"/>
        </w:rPr>
        <w:t xml:space="preserve"> «О некоторых вопросах обращения с отходами потребления» (Национальный правовой Интернет-портал Республики Беларусь, 14.07.2012, 1/13623);</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hyperlink r:id="rId17" w:anchor="Заг_Утв_1" w:history="1">
        <w:r>
          <w:rPr>
            <w:rFonts w:ascii="Times New Roman" w:hAnsi="Times New Roman" w:cs="Times New Roman"/>
            <w:color w:val="0000FF"/>
            <w:sz w:val="24"/>
            <w:szCs w:val="24"/>
          </w:rPr>
          <w:t>Государственной программы</w:t>
        </w:r>
      </w:hyperlink>
      <w:r>
        <w:rPr>
          <w:rFonts w:ascii="Times New Roman" w:hAnsi="Times New Roman" w:cs="Times New Roman"/>
          <w:color w:val="000000"/>
          <w:sz w:val="24"/>
          <w:szCs w:val="24"/>
        </w:rPr>
        <w:t xml:space="preserve"> «Комфортное жилье и благоприятная среда» на 2016–2020 годы;</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 w:name="CA0_ГЛ_4_4_ПП_2__19CN__point_2"/>
      <w:bookmarkEnd w:id="31"/>
      <w:r>
        <w:rPr>
          <w:rFonts w:ascii="Times New Roman" w:hAnsi="Times New Roman" w:cs="Times New Roman"/>
          <w:color w:val="000000"/>
          <w:sz w:val="24"/>
          <w:szCs w:val="24"/>
        </w:rPr>
        <w:t>2) подготовка проектов указов Президента Республики Беларусь, в том числе регламентирующих порядок создания и функционирования депозитной (залоговой) системы упаковки, а также тепловой модернизации жилых домов, новой государственной программы по вопросам ЖКХ до 2025 года.</w:t>
      </w:r>
    </w:p>
    <w:p w:rsidR="009B7270" w:rsidRDefault="009B7270" w:rsidP="009B7270">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32" w:name="CA0_ГЛ_5_5CN__chapter_5"/>
      <w:bookmarkEnd w:id="32"/>
      <w:r>
        <w:rPr>
          <w:rFonts w:ascii="Times New Roman" w:hAnsi="Times New Roman" w:cs="Times New Roman"/>
          <w:b/>
          <w:caps/>
          <w:color w:val="000000"/>
          <w:sz w:val="24"/>
          <w:szCs w:val="24"/>
        </w:rPr>
        <w:t xml:space="preserve">ГЛАВА 5 </w:t>
      </w:r>
      <w:r>
        <w:rPr>
          <w:rFonts w:ascii="Times New Roman" w:hAnsi="Times New Roman" w:cs="Times New Roman"/>
          <w:b/>
          <w:caps/>
          <w:color w:val="000000"/>
          <w:sz w:val="24"/>
          <w:szCs w:val="24"/>
        </w:rPr>
        <w:br/>
        <w:t>ОЖИДАЕМЫЕ РЕЗУЛЬТАТЫ ВНЕДРЕНИЯ КОНЦЕПЦИИ</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Реализация Концепции позволит обеспечить:</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эффективное управление ЖКХ;</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доступность всех видов ЖКУ;</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повышение качества предоставляемых ЖКУ и снижение затрат на их оказание;</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механизма планирования текущей деятельности и повышения экономической эффективности функционирования организаций ЖКХ;</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единого информационного пространства ЖКХ;</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повышение профессионального уровня кадрового состава;</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механизмов стимулирования труда работников ЖКХ.</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оценки хода реализации Концепции установлены целевые индикаторы согласно </w:t>
      </w:r>
      <w:hyperlink r:id="rId18" w:anchor="Прил_Утв_1" w:history="1">
        <w:r>
          <w:rPr>
            <w:rFonts w:ascii="Times New Roman" w:hAnsi="Times New Roman" w:cs="Times New Roman"/>
            <w:color w:val="0000FF"/>
            <w:sz w:val="24"/>
            <w:szCs w:val="24"/>
          </w:rPr>
          <w:t>приложению</w:t>
        </w:r>
      </w:hyperlink>
      <w:r>
        <w:rPr>
          <w:rFonts w:ascii="Times New Roman" w:hAnsi="Times New Roman" w:cs="Times New Roman"/>
          <w:color w:val="000000"/>
          <w:sz w:val="24"/>
          <w:szCs w:val="24"/>
        </w:rPr>
        <w:t>.</w:t>
      </w:r>
    </w:p>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927"/>
        <w:gridCol w:w="3853"/>
      </w:tblGrid>
      <w:tr w:rsidR="009B7270" w:rsidTr="006B1383">
        <w:tc>
          <w:tcPr>
            <w:tcW w:w="3000" w:type="pct"/>
            <w:tcBorders>
              <w:top w:val="nil"/>
              <w:left w:val="nil"/>
              <w:bottom w:val="nil"/>
              <w:right w:val="nil"/>
            </w:tcBorders>
          </w:tcPr>
          <w:p w:rsidR="009B7270" w:rsidRDefault="009B7270" w:rsidP="006B1383">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50" w:type="pct"/>
            <w:tcBorders>
              <w:top w:val="nil"/>
              <w:left w:val="nil"/>
              <w:bottom w:val="nil"/>
              <w:right w:val="nil"/>
            </w:tcBorders>
          </w:tcPr>
          <w:p w:rsidR="009B7270" w:rsidRDefault="009B7270" w:rsidP="006B1383">
            <w:pPr>
              <w:widowControl w:val="0"/>
              <w:autoSpaceDE w:val="0"/>
              <w:autoSpaceDN w:val="0"/>
              <w:adjustRightInd w:val="0"/>
              <w:spacing w:after="30" w:line="240" w:lineRule="auto"/>
              <w:rPr>
                <w:rFonts w:ascii="Times New Roman" w:hAnsi="Times New Roman" w:cs="Times New Roman"/>
                <w:color w:val="000000"/>
                <w:sz w:val="24"/>
                <w:szCs w:val="24"/>
              </w:rPr>
            </w:pPr>
            <w:bookmarkStart w:id="33" w:name="CA0_ПРЛ__1CN__прил_утв_1"/>
            <w:bookmarkEnd w:id="33"/>
            <w:r>
              <w:rPr>
                <w:rFonts w:ascii="Times New Roman" w:hAnsi="Times New Roman" w:cs="Times New Roman"/>
                <w:color w:val="000000"/>
                <w:sz w:val="24"/>
                <w:szCs w:val="24"/>
              </w:rPr>
              <w:t>Приложение</w:t>
            </w:r>
          </w:p>
          <w:p w:rsidR="009B7270" w:rsidRDefault="009B7270" w:rsidP="006B138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Концепции совершенствования </w:t>
            </w:r>
            <w:r>
              <w:rPr>
                <w:rFonts w:ascii="Times New Roman" w:hAnsi="Times New Roman" w:cs="Times New Roman"/>
                <w:color w:val="000000"/>
                <w:sz w:val="24"/>
                <w:szCs w:val="24"/>
              </w:rPr>
              <w:br/>
              <w:t xml:space="preserve">и развития жилищно-коммунального </w:t>
            </w:r>
            <w:r>
              <w:rPr>
                <w:rFonts w:ascii="Times New Roman" w:hAnsi="Times New Roman" w:cs="Times New Roman"/>
                <w:color w:val="000000"/>
                <w:sz w:val="24"/>
                <w:szCs w:val="24"/>
              </w:rPr>
              <w:br/>
              <w:t xml:space="preserve">хозяйства до 2025 года </w:t>
            </w:r>
          </w:p>
        </w:tc>
      </w:tr>
    </w:tbl>
    <w:p w:rsidR="009B7270" w:rsidRDefault="009B7270" w:rsidP="009B7270">
      <w:pPr>
        <w:widowControl w:val="0"/>
        <w:autoSpaceDE w:val="0"/>
        <w:autoSpaceDN w:val="0"/>
        <w:adjustRightInd w:val="0"/>
        <w:spacing w:before="240" w:after="240" w:line="240" w:lineRule="auto"/>
        <w:rPr>
          <w:rFonts w:ascii="Times New Roman" w:hAnsi="Times New Roman" w:cs="Times New Roman"/>
          <w:b/>
          <w:color w:val="000000"/>
          <w:sz w:val="24"/>
          <w:szCs w:val="24"/>
        </w:rPr>
      </w:pPr>
      <w:bookmarkStart w:id="34" w:name="CN__заг_прил_утв_1"/>
      <w:bookmarkEnd w:id="34"/>
      <w:r>
        <w:rPr>
          <w:rFonts w:ascii="Times New Roman" w:hAnsi="Times New Roman" w:cs="Times New Roman"/>
          <w:b/>
          <w:color w:val="000000"/>
          <w:sz w:val="24"/>
          <w:szCs w:val="24"/>
        </w:rPr>
        <w:t>Целевые индикаторы реализации Концепции</w:t>
      </w:r>
    </w:p>
    <w:p w:rsidR="009B7270" w:rsidRDefault="009B7270" w:rsidP="009B7270">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(процентов)</w:t>
      </w:r>
    </w:p>
    <w:tbl>
      <w:tblPr>
        <w:tblW w:w="5000" w:type="pct"/>
        <w:tblLayout w:type="fixed"/>
        <w:tblCellMar>
          <w:left w:w="0" w:type="dxa"/>
          <w:right w:w="0" w:type="dxa"/>
        </w:tblCellMar>
        <w:tblLook w:val="0000" w:firstRow="0" w:lastRow="0" w:firstColumn="0" w:lastColumn="0" w:noHBand="0" w:noVBand="0"/>
      </w:tblPr>
      <w:tblGrid>
        <w:gridCol w:w="4891"/>
        <w:gridCol w:w="880"/>
        <w:gridCol w:w="880"/>
        <w:gridCol w:w="880"/>
        <w:gridCol w:w="880"/>
        <w:gridCol w:w="1369"/>
      </w:tblGrid>
      <w:tr w:rsidR="009B7270" w:rsidTr="006B1383">
        <w:trPr>
          <w:trHeight w:val="15"/>
        </w:trPr>
        <w:tc>
          <w:tcPr>
            <w:tcW w:w="2500" w:type="pct"/>
            <w:vMerge w:val="restart"/>
            <w:tcBorders>
              <w:top w:val="single" w:sz="2" w:space="0" w:color="000000"/>
              <w:left w:val="nil"/>
              <w:bottom w:val="single" w:sz="6" w:space="0" w:color="000000"/>
              <w:right w:val="single" w:sz="6" w:space="0" w:color="000000"/>
            </w:tcBorders>
            <w:vAlign w:val="center"/>
          </w:tcPr>
          <w:p w:rsidR="009B7270" w:rsidRDefault="009B7270" w:rsidP="006B138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Наименование целевого индикатора </w:t>
            </w:r>
          </w:p>
        </w:tc>
        <w:tc>
          <w:tcPr>
            <w:tcW w:w="2450" w:type="pct"/>
            <w:gridSpan w:val="5"/>
            <w:tcBorders>
              <w:top w:val="single" w:sz="2" w:space="0" w:color="000000"/>
              <w:left w:val="single" w:sz="6" w:space="0" w:color="000000"/>
              <w:bottom w:val="single" w:sz="6" w:space="0" w:color="000000"/>
              <w:right w:val="nil"/>
            </w:tcBorders>
            <w:vAlign w:val="center"/>
          </w:tcPr>
          <w:p w:rsidR="009B7270" w:rsidRDefault="009B7270" w:rsidP="006B138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 годам</w:t>
            </w:r>
          </w:p>
        </w:tc>
      </w:tr>
      <w:tr w:rsidR="009B7270" w:rsidTr="006B1383">
        <w:trPr>
          <w:trHeight w:val="15"/>
        </w:trPr>
        <w:tc>
          <w:tcPr>
            <w:tcW w:w="11250" w:type="dxa"/>
            <w:vMerge/>
            <w:tcBorders>
              <w:top w:val="single" w:sz="2" w:space="0" w:color="000000"/>
              <w:left w:val="nil"/>
              <w:bottom w:val="single" w:sz="6" w:space="0" w:color="000000"/>
              <w:right w:val="single" w:sz="6" w:space="0" w:color="000000"/>
            </w:tcBorders>
            <w:vAlign w:val="center"/>
          </w:tcPr>
          <w:p w:rsidR="009B7270" w:rsidRDefault="009B7270" w:rsidP="006B1383">
            <w:pPr>
              <w:widowControl w:val="0"/>
              <w:autoSpaceDE w:val="0"/>
              <w:autoSpaceDN w:val="0"/>
              <w:adjustRightInd w:val="0"/>
              <w:spacing w:after="0" w:line="240" w:lineRule="auto"/>
              <w:rPr>
                <w:rFonts w:ascii="Times New Roman" w:hAnsi="Times New Roman" w:cs="Times New Roman"/>
                <w:color w:val="000000"/>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9B7270" w:rsidRDefault="009B7270" w:rsidP="006B138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w:t>
            </w:r>
          </w:p>
        </w:tc>
        <w:tc>
          <w:tcPr>
            <w:tcW w:w="450" w:type="pct"/>
            <w:tcBorders>
              <w:top w:val="single" w:sz="6" w:space="0" w:color="000000"/>
              <w:left w:val="single" w:sz="6" w:space="0" w:color="000000"/>
              <w:bottom w:val="single" w:sz="6" w:space="0" w:color="000000"/>
              <w:right w:val="single" w:sz="6" w:space="0" w:color="000000"/>
            </w:tcBorders>
            <w:vAlign w:val="center"/>
          </w:tcPr>
          <w:p w:rsidR="009B7270" w:rsidRDefault="009B7270" w:rsidP="006B138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450" w:type="pct"/>
            <w:tcBorders>
              <w:top w:val="single" w:sz="6" w:space="0" w:color="000000"/>
              <w:left w:val="single" w:sz="6" w:space="0" w:color="000000"/>
              <w:bottom w:val="single" w:sz="6" w:space="0" w:color="000000"/>
              <w:right w:val="single" w:sz="6" w:space="0" w:color="000000"/>
            </w:tcBorders>
            <w:vAlign w:val="center"/>
          </w:tcPr>
          <w:p w:rsidR="009B7270" w:rsidRDefault="009B7270" w:rsidP="006B138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450" w:type="pct"/>
            <w:tcBorders>
              <w:top w:val="single" w:sz="6" w:space="0" w:color="000000"/>
              <w:left w:val="single" w:sz="6" w:space="0" w:color="000000"/>
              <w:bottom w:val="single" w:sz="6" w:space="0" w:color="000000"/>
              <w:right w:val="single" w:sz="6" w:space="0" w:color="000000"/>
            </w:tcBorders>
            <w:vAlign w:val="center"/>
          </w:tcPr>
          <w:p w:rsidR="009B7270" w:rsidRDefault="009B7270" w:rsidP="006B138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c>
          <w:tcPr>
            <w:tcW w:w="450" w:type="pct"/>
            <w:tcBorders>
              <w:top w:val="single" w:sz="6" w:space="0" w:color="000000"/>
              <w:left w:val="single" w:sz="6" w:space="0" w:color="000000"/>
              <w:bottom w:val="single" w:sz="6" w:space="0" w:color="000000"/>
              <w:right w:val="nil"/>
            </w:tcBorders>
            <w:vAlign w:val="center"/>
          </w:tcPr>
          <w:p w:rsidR="009B7270" w:rsidRDefault="009B7270" w:rsidP="006B138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2025</w:t>
            </w:r>
          </w:p>
        </w:tc>
      </w:tr>
      <w:tr w:rsidR="009B7270" w:rsidTr="006B1383">
        <w:trPr>
          <w:trHeight w:val="15"/>
        </w:trPr>
        <w:tc>
          <w:tcPr>
            <w:tcW w:w="5000" w:type="pct"/>
            <w:gridSpan w:val="6"/>
            <w:tcBorders>
              <w:top w:val="single" w:sz="6" w:space="0" w:color="000000"/>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Устойчивое развитие ЖКХ</w:t>
            </w:r>
          </w:p>
        </w:tc>
      </w:tr>
      <w:tr w:rsidR="009B7270" w:rsidTr="006B1383">
        <w:trPr>
          <w:trHeight w:val="15"/>
        </w:trPr>
        <w:tc>
          <w:tcPr>
            <w:tcW w:w="2500" w:type="pct"/>
            <w:tcBorders>
              <w:top w:val="nil"/>
              <w:left w:val="nil"/>
              <w:bottom w:val="nil"/>
              <w:right w:val="nil"/>
            </w:tcBorders>
          </w:tcPr>
          <w:p w:rsidR="009B7270" w:rsidRDefault="009B7270" w:rsidP="006B1383">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Снижение затрат</w:t>
            </w:r>
          </w:p>
        </w:tc>
        <w:tc>
          <w:tcPr>
            <w:tcW w:w="450" w:type="pct"/>
            <w:tcBorders>
              <w:top w:val="nil"/>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16,6</w:t>
            </w:r>
          </w:p>
        </w:tc>
        <w:tc>
          <w:tcPr>
            <w:tcW w:w="450" w:type="pct"/>
            <w:tcBorders>
              <w:top w:val="nil"/>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450" w:type="pct"/>
            <w:tcBorders>
              <w:top w:val="nil"/>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450" w:type="pct"/>
            <w:tcBorders>
              <w:top w:val="nil"/>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450" w:type="pct"/>
            <w:tcBorders>
              <w:top w:val="nil"/>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9B7270" w:rsidTr="006B1383">
        <w:trPr>
          <w:trHeight w:val="15"/>
        </w:trPr>
        <w:tc>
          <w:tcPr>
            <w:tcW w:w="2500" w:type="pct"/>
            <w:tcBorders>
              <w:top w:val="nil"/>
              <w:left w:val="nil"/>
              <w:bottom w:val="nil"/>
              <w:right w:val="nil"/>
            </w:tcBorders>
          </w:tcPr>
          <w:p w:rsidR="009B7270" w:rsidRDefault="009B7270" w:rsidP="006B1383">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Износ основных средств, участвующих в производственном процессе</w:t>
            </w:r>
          </w:p>
        </w:tc>
        <w:tc>
          <w:tcPr>
            <w:tcW w:w="450" w:type="pct"/>
            <w:tcBorders>
              <w:top w:val="nil"/>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40,4</w:t>
            </w:r>
          </w:p>
        </w:tc>
        <w:tc>
          <w:tcPr>
            <w:tcW w:w="450" w:type="pct"/>
            <w:tcBorders>
              <w:top w:val="nil"/>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40,6</w:t>
            </w:r>
          </w:p>
        </w:tc>
        <w:tc>
          <w:tcPr>
            <w:tcW w:w="450" w:type="pct"/>
            <w:tcBorders>
              <w:top w:val="nil"/>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40,3</w:t>
            </w:r>
          </w:p>
        </w:tc>
        <w:tc>
          <w:tcPr>
            <w:tcW w:w="450" w:type="pct"/>
            <w:tcBorders>
              <w:top w:val="nil"/>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39,0</w:t>
            </w:r>
          </w:p>
        </w:tc>
        <w:tc>
          <w:tcPr>
            <w:tcW w:w="450" w:type="pct"/>
            <w:tcBorders>
              <w:top w:val="nil"/>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38,0</w:t>
            </w:r>
          </w:p>
        </w:tc>
      </w:tr>
      <w:tr w:rsidR="009B7270" w:rsidTr="006B1383">
        <w:trPr>
          <w:trHeight w:val="240"/>
        </w:trPr>
        <w:tc>
          <w:tcPr>
            <w:tcW w:w="5000" w:type="pct"/>
            <w:gridSpan w:val="6"/>
            <w:tcBorders>
              <w:top w:val="nil"/>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Обращение с ТКО</w:t>
            </w:r>
          </w:p>
        </w:tc>
      </w:tr>
      <w:tr w:rsidR="009B7270" w:rsidTr="006B1383">
        <w:trPr>
          <w:trHeight w:val="15"/>
        </w:trPr>
        <w:tc>
          <w:tcPr>
            <w:tcW w:w="2500" w:type="pct"/>
            <w:tcBorders>
              <w:top w:val="nil"/>
              <w:left w:val="nil"/>
              <w:bottom w:val="nil"/>
              <w:right w:val="nil"/>
            </w:tcBorders>
          </w:tcPr>
          <w:p w:rsidR="009B7270" w:rsidRDefault="009B7270" w:rsidP="006B1383">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Уровень использования ТКО</w:t>
            </w:r>
          </w:p>
        </w:tc>
        <w:tc>
          <w:tcPr>
            <w:tcW w:w="450" w:type="pct"/>
            <w:tcBorders>
              <w:top w:val="nil"/>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15,8</w:t>
            </w:r>
          </w:p>
        </w:tc>
        <w:tc>
          <w:tcPr>
            <w:tcW w:w="450" w:type="pct"/>
            <w:tcBorders>
              <w:top w:val="nil"/>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16,5</w:t>
            </w:r>
          </w:p>
        </w:tc>
        <w:tc>
          <w:tcPr>
            <w:tcW w:w="450" w:type="pct"/>
            <w:tcBorders>
              <w:top w:val="nil"/>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18,0</w:t>
            </w:r>
          </w:p>
        </w:tc>
        <w:tc>
          <w:tcPr>
            <w:tcW w:w="450" w:type="pct"/>
            <w:tcBorders>
              <w:top w:val="nil"/>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25,0</w:t>
            </w:r>
          </w:p>
        </w:tc>
        <w:tc>
          <w:tcPr>
            <w:tcW w:w="450" w:type="pct"/>
            <w:tcBorders>
              <w:top w:val="nil"/>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30,0</w:t>
            </w:r>
          </w:p>
        </w:tc>
      </w:tr>
      <w:tr w:rsidR="009B7270" w:rsidTr="006B1383">
        <w:trPr>
          <w:trHeight w:val="15"/>
        </w:trPr>
        <w:tc>
          <w:tcPr>
            <w:tcW w:w="5000" w:type="pct"/>
            <w:gridSpan w:val="6"/>
            <w:tcBorders>
              <w:top w:val="nil"/>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Водоснабжение, водоотведение (канализация)</w:t>
            </w:r>
          </w:p>
        </w:tc>
      </w:tr>
      <w:tr w:rsidR="009B7270" w:rsidTr="006B1383">
        <w:trPr>
          <w:trHeight w:val="15"/>
        </w:trPr>
        <w:tc>
          <w:tcPr>
            <w:tcW w:w="2500" w:type="pct"/>
            <w:tcBorders>
              <w:top w:val="nil"/>
              <w:left w:val="nil"/>
              <w:bottom w:val="nil"/>
              <w:right w:val="nil"/>
            </w:tcBorders>
          </w:tcPr>
          <w:p w:rsidR="009B7270" w:rsidRDefault="009B7270" w:rsidP="006B1383">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Потери и неучтенный расход воды, не более</w:t>
            </w:r>
          </w:p>
        </w:tc>
        <w:tc>
          <w:tcPr>
            <w:tcW w:w="450" w:type="pct"/>
            <w:tcBorders>
              <w:top w:val="nil"/>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17,8</w:t>
            </w:r>
          </w:p>
        </w:tc>
        <w:tc>
          <w:tcPr>
            <w:tcW w:w="450" w:type="pct"/>
            <w:tcBorders>
              <w:top w:val="nil"/>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450" w:type="pct"/>
            <w:tcBorders>
              <w:top w:val="nil"/>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450" w:type="pct"/>
            <w:tcBorders>
              <w:top w:val="nil"/>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450" w:type="pct"/>
            <w:tcBorders>
              <w:top w:val="nil"/>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r>
      <w:tr w:rsidR="009B7270" w:rsidTr="006B1383">
        <w:trPr>
          <w:trHeight w:val="15"/>
        </w:trPr>
        <w:tc>
          <w:tcPr>
            <w:tcW w:w="2500" w:type="pct"/>
            <w:tcBorders>
              <w:top w:val="nil"/>
              <w:left w:val="nil"/>
              <w:bottom w:val="nil"/>
              <w:right w:val="nil"/>
            </w:tcBorders>
          </w:tcPr>
          <w:p w:rsidR="009B7270" w:rsidRDefault="009B7270" w:rsidP="006B1383">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потребителей водоснабжением питьевого качества</w:t>
            </w:r>
          </w:p>
        </w:tc>
        <w:tc>
          <w:tcPr>
            <w:tcW w:w="450" w:type="pct"/>
            <w:tcBorders>
              <w:top w:val="nil"/>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86,7</w:t>
            </w:r>
          </w:p>
        </w:tc>
        <w:tc>
          <w:tcPr>
            <w:tcW w:w="450" w:type="pct"/>
            <w:tcBorders>
              <w:top w:val="nil"/>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86,9</w:t>
            </w:r>
          </w:p>
        </w:tc>
        <w:tc>
          <w:tcPr>
            <w:tcW w:w="450" w:type="pct"/>
            <w:tcBorders>
              <w:top w:val="nil"/>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90,9</w:t>
            </w:r>
          </w:p>
        </w:tc>
        <w:tc>
          <w:tcPr>
            <w:tcW w:w="450" w:type="pct"/>
            <w:tcBorders>
              <w:top w:val="nil"/>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93,4</w:t>
            </w:r>
          </w:p>
        </w:tc>
        <w:tc>
          <w:tcPr>
            <w:tcW w:w="450" w:type="pct"/>
            <w:tcBorders>
              <w:top w:val="nil"/>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9B7270" w:rsidTr="006B1383">
        <w:trPr>
          <w:trHeight w:val="15"/>
        </w:trPr>
        <w:tc>
          <w:tcPr>
            <w:tcW w:w="2500" w:type="pct"/>
            <w:tcBorders>
              <w:top w:val="nil"/>
              <w:left w:val="nil"/>
              <w:bottom w:val="nil"/>
              <w:right w:val="nil"/>
            </w:tcBorders>
          </w:tcPr>
          <w:p w:rsidR="009B7270" w:rsidRDefault="009B7270" w:rsidP="006B1383">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Снижение к уровню 2015 года удельной нормы расхода электрической энергии на:</w:t>
            </w:r>
          </w:p>
        </w:tc>
        <w:tc>
          <w:tcPr>
            <w:tcW w:w="450" w:type="pct"/>
            <w:tcBorders>
              <w:top w:val="nil"/>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nil"/>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B7270" w:rsidTr="006B1383">
        <w:trPr>
          <w:trHeight w:val="15"/>
        </w:trPr>
        <w:tc>
          <w:tcPr>
            <w:tcW w:w="2500" w:type="pct"/>
            <w:tcBorders>
              <w:top w:val="nil"/>
              <w:left w:val="nil"/>
              <w:bottom w:val="nil"/>
              <w:right w:val="nil"/>
            </w:tcBorders>
          </w:tcPr>
          <w:p w:rsidR="009B7270" w:rsidRDefault="009B7270" w:rsidP="006B1383">
            <w:pPr>
              <w:widowControl w:val="0"/>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подъем и подачу воды </w:t>
            </w:r>
          </w:p>
        </w:tc>
        <w:tc>
          <w:tcPr>
            <w:tcW w:w="450" w:type="pct"/>
            <w:tcBorders>
              <w:top w:val="nil"/>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450" w:type="pct"/>
            <w:tcBorders>
              <w:top w:val="nil"/>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50" w:type="pct"/>
            <w:tcBorders>
              <w:top w:val="nil"/>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450" w:type="pct"/>
            <w:tcBorders>
              <w:top w:val="nil"/>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450" w:type="pct"/>
            <w:tcBorders>
              <w:top w:val="nil"/>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r>
      <w:tr w:rsidR="009B7270" w:rsidTr="006B1383">
        <w:trPr>
          <w:trHeight w:val="15"/>
        </w:trPr>
        <w:tc>
          <w:tcPr>
            <w:tcW w:w="2500" w:type="pct"/>
            <w:tcBorders>
              <w:top w:val="nil"/>
              <w:left w:val="nil"/>
              <w:bottom w:val="nil"/>
              <w:right w:val="nil"/>
            </w:tcBorders>
          </w:tcPr>
          <w:p w:rsidR="009B7270" w:rsidRDefault="009B7270" w:rsidP="006B1383">
            <w:pPr>
              <w:widowControl w:val="0"/>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перекачку и очистку сточных вод </w:t>
            </w:r>
          </w:p>
        </w:tc>
        <w:tc>
          <w:tcPr>
            <w:tcW w:w="450" w:type="pct"/>
            <w:tcBorders>
              <w:top w:val="nil"/>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450" w:type="pct"/>
            <w:tcBorders>
              <w:top w:val="nil"/>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50" w:type="pct"/>
            <w:tcBorders>
              <w:top w:val="nil"/>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50" w:type="pct"/>
            <w:tcBorders>
              <w:top w:val="nil"/>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450" w:type="pct"/>
            <w:tcBorders>
              <w:top w:val="nil"/>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r>
      <w:tr w:rsidR="009B7270" w:rsidTr="006B1383">
        <w:trPr>
          <w:trHeight w:val="15"/>
        </w:trPr>
        <w:tc>
          <w:tcPr>
            <w:tcW w:w="5000" w:type="pct"/>
            <w:gridSpan w:val="6"/>
            <w:tcBorders>
              <w:top w:val="nil"/>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Теплоснабжение</w:t>
            </w:r>
          </w:p>
        </w:tc>
      </w:tr>
      <w:tr w:rsidR="009B7270" w:rsidTr="006B1383">
        <w:trPr>
          <w:trHeight w:val="15"/>
        </w:trPr>
        <w:tc>
          <w:tcPr>
            <w:tcW w:w="2500" w:type="pct"/>
            <w:tcBorders>
              <w:top w:val="nil"/>
              <w:left w:val="nil"/>
              <w:bottom w:val="nil"/>
              <w:right w:val="nil"/>
            </w:tcBorders>
          </w:tcPr>
          <w:p w:rsidR="009B7270" w:rsidRDefault="009B7270" w:rsidP="006B1383">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Потери тепловой энергии, не более</w:t>
            </w:r>
          </w:p>
        </w:tc>
        <w:tc>
          <w:tcPr>
            <w:tcW w:w="450" w:type="pct"/>
            <w:tcBorders>
              <w:top w:val="nil"/>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450" w:type="pct"/>
            <w:tcBorders>
              <w:top w:val="nil"/>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450" w:type="pct"/>
            <w:tcBorders>
              <w:top w:val="nil"/>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w:t>
            </w:r>
          </w:p>
        </w:tc>
        <w:tc>
          <w:tcPr>
            <w:tcW w:w="450" w:type="pct"/>
            <w:tcBorders>
              <w:top w:val="nil"/>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450" w:type="pct"/>
            <w:tcBorders>
              <w:top w:val="nil"/>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r>
      <w:tr w:rsidR="009B7270" w:rsidTr="006B1383">
        <w:trPr>
          <w:trHeight w:val="15"/>
        </w:trPr>
        <w:tc>
          <w:tcPr>
            <w:tcW w:w="2500" w:type="pct"/>
            <w:tcBorders>
              <w:top w:val="nil"/>
              <w:left w:val="nil"/>
              <w:bottom w:val="nil"/>
              <w:right w:val="nil"/>
            </w:tcBorders>
          </w:tcPr>
          <w:p w:rsidR="009B7270" w:rsidRDefault="009B7270" w:rsidP="006B1383">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Доля местных видов топливно-энергетических ресурсов в общем объеме котельно-печного топлива</w:t>
            </w:r>
          </w:p>
        </w:tc>
        <w:tc>
          <w:tcPr>
            <w:tcW w:w="450" w:type="pct"/>
            <w:tcBorders>
              <w:top w:val="nil"/>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40,7</w:t>
            </w:r>
          </w:p>
        </w:tc>
        <w:tc>
          <w:tcPr>
            <w:tcW w:w="450" w:type="pct"/>
            <w:tcBorders>
              <w:top w:val="nil"/>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40,7</w:t>
            </w:r>
          </w:p>
        </w:tc>
        <w:tc>
          <w:tcPr>
            <w:tcW w:w="450" w:type="pct"/>
            <w:tcBorders>
              <w:top w:val="nil"/>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43,8</w:t>
            </w:r>
          </w:p>
        </w:tc>
        <w:tc>
          <w:tcPr>
            <w:tcW w:w="450" w:type="pct"/>
            <w:tcBorders>
              <w:top w:val="nil"/>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45,2</w:t>
            </w:r>
          </w:p>
        </w:tc>
        <w:tc>
          <w:tcPr>
            <w:tcW w:w="450" w:type="pct"/>
            <w:tcBorders>
              <w:top w:val="nil"/>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50,2</w:t>
            </w:r>
          </w:p>
        </w:tc>
      </w:tr>
      <w:tr w:rsidR="009B7270" w:rsidTr="006B1383">
        <w:trPr>
          <w:trHeight w:val="15"/>
        </w:trPr>
        <w:tc>
          <w:tcPr>
            <w:tcW w:w="5000" w:type="pct"/>
            <w:gridSpan w:val="6"/>
            <w:tcBorders>
              <w:top w:val="nil"/>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Эксплуатация жилищного фонда</w:t>
            </w:r>
          </w:p>
        </w:tc>
      </w:tr>
      <w:tr w:rsidR="009B7270" w:rsidTr="006B1383">
        <w:trPr>
          <w:trHeight w:val="15"/>
        </w:trPr>
        <w:tc>
          <w:tcPr>
            <w:tcW w:w="2500" w:type="pct"/>
            <w:tcBorders>
              <w:top w:val="nil"/>
              <w:left w:val="nil"/>
              <w:bottom w:val="nil"/>
              <w:right w:val="nil"/>
            </w:tcBorders>
          </w:tcPr>
          <w:p w:rsidR="009B7270" w:rsidRDefault="009B7270" w:rsidP="006B1383">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Доля ввода общей площади жилых домов после капитального ремонта к эксплуатируемой площади жилищного фонда</w:t>
            </w:r>
          </w:p>
        </w:tc>
        <w:tc>
          <w:tcPr>
            <w:tcW w:w="450" w:type="pct"/>
            <w:tcBorders>
              <w:top w:val="nil"/>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450" w:type="pct"/>
            <w:tcBorders>
              <w:top w:val="nil"/>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450" w:type="pct"/>
            <w:tcBorders>
              <w:top w:val="nil"/>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450" w:type="pct"/>
            <w:tcBorders>
              <w:top w:val="nil"/>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450" w:type="pct"/>
            <w:tcBorders>
              <w:top w:val="nil"/>
              <w:left w:val="nil"/>
              <w:bottom w:val="nil"/>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9B7270" w:rsidTr="006B1383">
        <w:trPr>
          <w:trHeight w:val="15"/>
        </w:trPr>
        <w:tc>
          <w:tcPr>
            <w:tcW w:w="2500" w:type="pct"/>
            <w:tcBorders>
              <w:top w:val="nil"/>
              <w:left w:val="nil"/>
              <w:bottom w:val="single" w:sz="2" w:space="0" w:color="auto"/>
              <w:right w:val="nil"/>
            </w:tcBorders>
          </w:tcPr>
          <w:p w:rsidR="009B7270" w:rsidRDefault="009B7270" w:rsidP="006B1383">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Доля лифтов, эксплуатируемых свыше нормативных сроков в общем объеме лифтов в жилых домах</w:t>
            </w:r>
          </w:p>
        </w:tc>
        <w:tc>
          <w:tcPr>
            <w:tcW w:w="450" w:type="pct"/>
            <w:tcBorders>
              <w:top w:val="nil"/>
              <w:left w:val="nil"/>
              <w:bottom w:val="single" w:sz="2" w:space="0" w:color="auto"/>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32,9</w:t>
            </w:r>
          </w:p>
        </w:tc>
        <w:tc>
          <w:tcPr>
            <w:tcW w:w="450" w:type="pct"/>
            <w:tcBorders>
              <w:top w:val="nil"/>
              <w:left w:val="nil"/>
              <w:bottom w:val="single" w:sz="2" w:space="0" w:color="auto"/>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31,0</w:t>
            </w:r>
          </w:p>
        </w:tc>
        <w:tc>
          <w:tcPr>
            <w:tcW w:w="450" w:type="pct"/>
            <w:tcBorders>
              <w:top w:val="nil"/>
              <w:left w:val="nil"/>
              <w:bottom w:val="single" w:sz="2" w:space="0" w:color="auto"/>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20,3</w:t>
            </w:r>
          </w:p>
        </w:tc>
        <w:tc>
          <w:tcPr>
            <w:tcW w:w="450" w:type="pct"/>
            <w:tcBorders>
              <w:top w:val="nil"/>
              <w:left w:val="nil"/>
              <w:bottom w:val="single" w:sz="2" w:space="0" w:color="auto"/>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nil"/>
              <w:left w:val="nil"/>
              <w:bottom w:val="single" w:sz="2" w:space="0" w:color="auto"/>
              <w:right w:val="nil"/>
            </w:tcBorders>
            <w:vAlign w:val="bottom"/>
          </w:tcPr>
          <w:p w:rsidR="009B7270" w:rsidRDefault="009B7270" w:rsidP="006B1383">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9B7270" w:rsidRDefault="009B7270" w:rsidP="009B727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B7270" w:rsidRPr="009960AC" w:rsidRDefault="009B7270" w:rsidP="009B7270"/>
    <w:p w:rsidR="00776FAA" w:rsidRDefault="00776FAA"/>
    <w:sectPr w:rsidR="00776FAA" w:rsidSect="009960AC">
      <w:headerReference w:type="default" r:id="rId19"/>
      <w:footerReference w:type="default" r:id="rId20"/>
      <w:pgSz w:w="11906" w:h="16838" w:code="9"/>
      <w:pgMar w:top="1134" w:right="992" w:bottom="1134" w:left="1134"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3624"/>
      <w:gridCol w:w="2761"/>
      <w:gridCol w:w="3611"/>
    </w:tblGrid>
    <w:tr w:rsidR="00D96E53" w:rsidTr="00D96E53">
      <w:tc>
        <w:tcPr>
          <w:tcW w:w="1813" w:type="pct"/>
        </w:tcPr>
        <w:p w:rsidR="00D96E53" w:rsidRPr="00D96E53" w:rsidRDefault="009B7270"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11.05.2019</w:t>
          </w:r>
        </w:p>
      </w:tc>
      <w:tc>
        <w:tcPr>
          <w:tcW w:w="1381" w:type="pct"/>
        </w:tcPr>
        <w:p w:rsidR="00D96E53" w:rsidRPr="002A32A2" w:rsidRDefault="009B7270" w:rsidP="00D96E53">
          <w:pPr>
            <w:autoSpaceDE w:val="0"/>
            <w:autoSpaceDN w:val="0"/>
            <w:adjustRightInd w:val="0"/>
            <w:spacing w:after="0" w:line="240" w:lineRule="auto"/>
            <w:jc w:val="center"/>
            <w:rPr>
              <w:rFonts w:ascii="Times New Roman" w:hAnsi="Times New Roman" w:cs="Times New Roman"/>
              <w:bCs/>
              <w:color w:val="000000"/>
              <w:sz w:val="14"/>
              <w:szCs w:val="14"/>
            </w:rPr>
          </w:pPr>
          <w:r w:rsidRPr="002A32A2">
            <w:rPr>
              <w:rFonts w:ascii="Times New Roman" w:hAnsi="Times New Roman" w:cs="Times New Roman"/>
              <w:bCs/>
              <w:color w:val="000000"/>
              <w:sz w:val="14"/>
              <w:szCs w:val="14"/>
            </w:rPr>
            <w:t xml:space="preserve">ИПС ЭКСПЕРТ © </w:t>
          </w:r>
          <w:r>
            <w:rPr>
              <w:rFonts w:ascii="Times New Roman" w:hAnsi="Times New Roman" w:cs="Times New Roman"/>
              <w:bCs/>
              <w:color w:val="000000"/>
              <w:sz w:val="14"/>
              <w:szCs w:val="14"/>
              <w:lang w:val="en-US"/>
            </w:rPr>
            <w:t>www</w:t>
          </w:r>
          <w:r w:rsidRPr="002A32A2">
            <w:rPr>
              <w:rFonts w:ascii="Times New Roman" w:hAnsi="Times New Roman" w:cs="Times New Roman"/>
              <w:bCs/>
              <w:color w:val="000000"/>
              <w:sz w:val="14"/>
              <w:szCs w:val="14"/>
            </w:rPr>
            <w:t>.</w:t>
          </w:r>
          <w:r>
            <w:rPr>
              <w:rFonts w:ascii="Times New Roman" w:hAnsi="Times New Roman" w:cs="Times New Roman"/>
              <w:bCs/>
              <w:color w:val="000000"/>
              <w:sz w:val="14"/>
              <w:szCs w:val="14"/>
              <w:lang w:val="en-US"/>
            </w:rPr>
            <w:t>expert</w:t>
          </w:r>
          <w:r w:rsidRPr="002A32A2">
            <w:rPr>
              <w:rFonts w:ascii="Times New Roman" w:hAnsi="Times New Roman" w:cs="Times New Roman"/>
              <w:bCs/>
              <w:color w:val="000000"/>
              <w:sz w:val="14"/>
              <w:szCs w:val="14"/>
            </w:rPr>
            <w:t>.</w:t>
          </w:r>
          <w:r>
            <w:rPr>
              <w:rFonts w:ascii="Times New Roman" w:hAnsi="Times New Roman" w:cs="Times New Roman"/>
              <w:bCs/>
              <w:color w:val="000000"/>
              <w:sz w:val="14"/>
              <w:szCs w:val="14"/>
              <w:lang w:val="en-US"/>
            </w:rPr>
            <w:t>by</w:t>
          </w:r>
        </w:p>
      </w:tc>
      <w:tc>
        <w:tcPr>
          <w:tcW w:w="1806" w:type="pct"/>
        </w:tcPr>
        <w:p w:rsidR="00D96E53" w:rsidRPr="00D96E53" w:rsidRDefault="009B7270"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2</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11</w:t>
          </w:r>
          <w:r w:rsidRPr="00D96E53">
            <w:rPr>
              <w:rFonts w:ascii="Times New Roman" w:hAnsi="Times New Roman" w:cs="Times New Roman"/>
              <w:sz w:val="14"/>
              <w:szCs w:val="14"/>
            </w:rPr>
            <w:fldChar w:fldCharType="end"/>
          </w:r>
        </w:p>
      </w:tc>
    </w:tr>
  </w:tbl>
  <w:p w:rsidR="009E3A2F" w:rsidRPr="009D179B" w:rsidRDefault="009B7270"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75" w:type="pct"/>
      <w:tblLook w:val="01E0" w:firstRow="1" w:lastRow="1" w:firstColumn="1" w:lastColumn="1" w:noHBand="0" w:noVBand="0"/>
    </w:tblPr>
    <w:tblGrid>
      <w:gridCol w:w="8029"/>
      <w:gridCol w:w="1717"/>
    </w:tblGrid>
    <w:tr w:rsidR="00B84B94" w:rsidTr="00B82B7A">
      <w:tc>
        <w:tcPr>
          <w:tcW w:w="7513" w:type="dxa"/>
        </w:tcPr>
        <w:p w:rsidR="00B84B94" w:rsidRPr="002A32A2" w:rsidRDefault="009B7270" w:rsidP="00B82B7A">
          <w:pPr>
            <w:autoSpaceDE w:val="0"/>
            <w:autoSpaceDN w:val="0"/>
            <w:adjustRightInd w:val="0"/>
            <w:spacing w:after="0" w:line="240" w:lineRule="auto"/>
            <w:jc w:val="both"/>
            <w:rPr>
              <w:rFonts w:ascii="Times New Roman" w:hAnsi="Times New Roman" w:cs="Times New Roman"/>
              <w:sz w:val="14"/>
              <w:szCs w:val="14"/>
            </w:rPr>
          </w:pPr>
          <w:r w:rsidRPr="002A32A2">
            <w:rPr>
              <w:rFonts w:ascii="Times New Roman" w:hAnsi="Times New Roman" w:cs="Times New Roman"/>
              <w:sz w:val="14"/>
              <w:szCs w:val="14"/>
            </w:rPr>
            <w:t>Постановление от 29.12.2017 № 1037 «О Концепции совершенствования и развития жилищно-коммунального ..»</w:t>
          </w:r>
        </w:p>
      </w:tc>
      <w:tc>
        <w:tcPr>
          <w:tcW w:w="1607" w:type="dxa"/>
        </w:tcPr>
        <w:p w:rsidR="00B84B94" w:rsidRDefault="009B7270"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13.05.2019</w:t>
          </w:r>
        </w:p>
      </w:tc>
    </w:tr>
  </w:tbl>
  <w:p w:rsidR="00B84B94" w:rsidRPr="00B82B7A" w:rsidRDefault="009B7270"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C54"/>
    <w:rsid w:val="00042C54"/>
    <w:rsid w:val="00776FAA"/>
    <w:rsid w:val="009B7270"/>
    <w:rsid w:val="00AD2493"/>
    <w:rsid w:val="00EB6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C796D-3DD5-424A-BDF9-55AA3C3F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2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CPI#G" TargetMode="External"/><Relationship Id="rId13" Type="http://schemas.openxmlformats.org/officeDocument/2006/relationships/hyperlink" Target="NCPI#G" TargetMode="External"/><Relationship Id="rId18" Type="http://schemas.openxmlformats.org/officeDocument/2006/relationships/hyperlink" Target="NCPI#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NCPI#G#C21700567" TargetMode="External"/><Relationship Id="rId12" Type="http://schemas.openxmlformats.org/officeDocument/2006/relationships/hyperlink" Target="NCPI#G" TargetMode="External"/><Relationship Id="rId17" Type="http://schemas.openxmlformats.org/officeDocument/2006/relationships/hyperlink" Target="NCPI#G#C21600326" TargetMode="External"/><Relationship Id="rId2" Type="http://schemas.openxmlformats.org/officeDocument/2006/relationships/settings" Target="settings.xml"/><Relationship Id="rId16" Type="http://schemas.openxmlformats.org/officeDocument/2006/relationships/hyperlink" Target="NCPI#G"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NCPI#G#C21600326" TargetMode="External"/><Relationship Id="rId11" Type="http://schemas.openxmlformats.org/officeDocument/2006/relationships/hyperlink" Target="NCPI#G" TargetMode="External"/><Relationship Id="rId5" Type="http://schemas.openxmlformats.org/officeDocument/2006/relationships/hyperlink" Target="NCPI#G#C21600248" TargetMode="External"/><Relationship Id="rId15" Type="http://schemas.openxmlformats.org/officeDocument/2006/relationships/hyperlink" Target="NCPI#G" TargetMode="External"/><Relationship Id="rId10" Type="http://schemas.openxmlformats.org/officeDocument/2006/relationships/hyperlink" Target="NCPI#G" TargetMode="External"/><Relationship Id="rId19" Type="http://schemas.openxmlformats.org/officeDocument/2006/relationships/header" Target="header1.xml"/><Relationship Id="rId4" Type="http://schemas.openxmlformats.org/officeDocument/2006/relationships/hyperlink" Target="NCPI#G#P31600466" TargetMode="External"/><Relationship Id="rId9" Type="http://schemas.openxmlformats.org/officeDocument/2006/relationships/hyperlink" Target="NCPI#G#P31700031" TargetMode="External"/><Relationship Id="rId14" Type="http://schemas.openxmlformats.org/officeDocument/2006/relationships/hyperlink" Target="NCPI#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4862</Words>
  <Characters>27715</Characters>
  <Application>Microsoft Office Word</Application>
  <DocSecurity>0</DocSecurity>
  <Lines>230</Lines>
  <Paragraphs>65</Paragraphs>
  <ScaleCrop>false</ScaleCrop>
  <Company/>
  <LinksUpToDate>false</LinksUpToDate>
  <CharactersWithSpaces>32512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Санников</dc:creator>
  <cp:keywords/>
  <dc:description/>
  <cp:lastModifiedBy>Вячеслав Санников</cp:lastModifiedBy>
  <cp:revision>2</cp:revision>
  <dcterms:created xsi:type="dcterms:W3CDTF">2019-05-14T10:24:00Z</dcterms:created>
  <dcterms:modified xsi:type="dcterms:W3CDTF">2019-05-14T10:24:00Z</dcterms:modified>
</cp:coreProperties>
</file>