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6"/>
        <w:gridCol w:w="2339"/>
      </w:tblGrid>
      <w:tr w:rsidR="00A529A2" w:rsidTr="00D76CB8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A529A2" w:rsidRDefault="00A529A2" w:rsidP="00D76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A529A2" w:rsidRDefault="00A529A2" w:rsidP="00D76CB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N~|утв_1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A529A2" w:rsidRDefault="00A529A2" w:rsidP="00D76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Совета Министров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A529A2" w:rsidRDefault="00A529A2" w:rsidP="00D76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05.01.2013 № 9</w:t>
            </w:r>
          </w:p>
        </w:tc>
      </w:tr>
    </w:tbl>
    <w:p w:rsidR="00A529A2" w:rsidRDefault="00A529A2" w:rsidP="00A529A2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" w:name="CA0|ПОЛ~~1CN~|заг_утв_1"/>
      <w:bookmarkEnd w:id="1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ПОЛОЖЕНИЕ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порядке и целях использования средств внебюджетных централизованных инвестиционных фондов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CA0|ПОЛ~~1|П~1~1CN~|point=1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>1. Настоящим Положением определяются порядок и цели использования средств внебюджетных централизованных инвестиционных фондов (далее – инвестиционные фонды) республиканскими органами государственного управления и иными государственными организациями, подчиненными Правительству Республики Беларусь, Национальной академией наук Беларуси, Белорусским республиканским союзом потребительских обществ, Федерацией профсоюзов Беларуси, облисполкомами и Минским горисполкомом, являющимися распорядителями этих средств (далее – распорядители средств).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|ПОЛ~~1|П~2~2CN~|point=2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>2. Использование средств инвестиционных фондов осуществляется путем выделения денежных средств на возвратной и безвозвратной основе: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организациям, находящимся в подчинении распорядителей средств (входящим в их состав), а также входящим в состав подчиненных распорядителям средств государственных производственных объединений, хозяйственным обществам, акции (доли в уставных фондах) которых переданы распорядителям средств в управление (далее – организации), – по решению распорядителей средств;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иным юридическим лицам – по решению Совета Министров Республики Беларусь.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A0|ПОЛ~~1|П~3~3CN~|point=3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3. Средства инвестиционных фондов в первоочередном порядке используются на следующие цели: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|ПОЛ~~1|П~3~3|ПП~3.1~1CN~|underpoint="/>
      <w:bookmarkEnd w:id="5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3.1. финансирование инвестиционных проектов, в том числе выполняемых в рамках реализации программ (проектов) комплексной модернизации производств, и иных инвестиционных проектов в соответствии с критериями, установленными в </w:t>
      </w:r>
      <w:hyperlink r:id="rId5" w:anchor="Заг_Утв_1&amp;Point=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Положения;</w:t>
      </w:r>
      <w:proofErr w:type="gramEnd"/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A0|ПОЛ~~1|П~3~3|ПП~3.2~2CN~|underpoint=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3.2. финансирование мероприятий, выполняемых в рамках программ (проектов) комплексной модернизации производств, государственных, отраслевых и региональных программ;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A0|ПОЛ~~1|П~3~3|ПП~3.3~3CN~|underpoint=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>3.3. приобретение, в том числе по договорам финансовой аренды (лизинга), машин и механизмов, транспортных средств и технологического оборудования, необходимых для развития производственных мощностей;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A0|ПОЛ~~1|П~3~3|ПП~3.4~4CN~|underpoint=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 xml:space="preserve">3.4. погашение кредитов банков, привлеченных на финансирование расходов, указанных в </w:t>
      </w:r>
      <w:hyperlink r:id="rId6" w:anchor="Заг_Утв_1&amp;UnderPoint=3.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подпунктах 3.1–3.3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пункта, а также процентов по ним.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CA0|ПОЛ~~1|П~4~4CN~|point=4"/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 xml:space="preserve">4. Средства инвестиционных фондов, кроме целей, предусмотренных в </w:t>
      </w:r>
      <w:hyperlink r:id="rId7" w:anchor="Заг_Утв_1&amp;Point=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Положения, дополнительно могут направляться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CA0|ПОЛ~~1|П~4~4|ПП~4.1~5CN~|underpoint="/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>4.1. финансирование строительства зданий и сооружений, инженерных и транспортных коммуникаций;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CA0|ПОЛ~~1|П~4~4|ПП~4.2~6CN~|underpoint="/>
      <w:bookmarkEnd w:id="11"/>
      <w:r>
        <w:rPr>
          <w:rFonts w:ascii="Times New Roman" w:hAnsi="Times New Roman" w:cs="Times New Roman"/>
          <w:color w:val="000000"/>
          <w:sz w:val="24"/>
          <w:szCs w:val="24"/>
        </w:rPr>
        <w:t xml:space="preserve">4.2. финансирование программ по энергосбережению и мероприятий по внедрению новых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технологий и оборудования, включая расходы на реализацию международных проектов в области энергосбережения с участием Республики Беларусь;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CA0|ПОЛ~~1|П~4~4|ПП~4.3~7CN~|underpoint="/>
      <w:bookmarkEnd w:id="12"/>
      <w:r>
        <w:rPr>
          <w:rFonts w:ascii="Times New Roman" w:hAnsi="Times New Roman" w:cs="Times New Roman"/>
          <w:color w:val="000000"/>
          <w:sz w:val="24"/>
          <w:szCs w:val="24"/>
        </w:rPr>
        <w:t>4.3. финансирование работ в области технического нормирования и стандартизации, создания систем качества, обеспечения единства измерений;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CA0|ПОЛ~~1|П~4~4|ПП~4.4~8CN~|underpoint="/>
      <w:bookmarkEnd w:id="13"/>
      <w:r>
        <w:rPr>
          <w:rFonts w:ascii="Times New Roman" w:hAnsi="Times New Roman" w:cs="Times New Roman"/>
          <w:color w:val="000000"/>
          <w:sz w:val="24"/>
          <w:szCs w:val="24"/>
        </w:rPr>
        <w:t>4.4. приобретение имущественных прав на объекты интеллектуальной собственности;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CA0|ПОЛ~~1|П~4~4|ПП~4.5~9CN~|underpoint="/>
      <w:bookmarkEnd w:id="14"/>
      <w:r>
        <w:rPr>
          <w:rFonts w:ascii="Times New Roman" w:hAnsi="Times New Roman" w:cs="Times New Roman"/>
          <w:color w:val="000000"/>
          <w:sz w:val="24"/>
          <w:szCs w:val="24"/>
        </w:rPr>
        <w:t>4.5. приобретение программного обеспечения;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5" w:name="CA0|ПОЛ~~1|П~4~4|ПП~4.6~10CN~|underpoint"/>
      <w:bookmarkEnd w:id="15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4.6. оплату научно-исследовательских, опытно-конструкторских и технологических работ;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6" w:name="CA0|ПОЛ~~1|П~4~4|ПП~4.7~11CN~|underpoint"/>
      <w:bookmarkEnd w:id="16"/>
      <w:r>
        <w:rPr>
          <w:rFonts w:ascii="Times New Roman" w:hAnsi="Times New Roman" w:cs="Times New Roman"/>
          <w:color w:val="000000"/>
          <w:sz w:val="24"/>
          <w:szCs w:val="24"/>
        </w:rPr>
        <w:t>4.7. оплату информационного обеспечения инвестиционной деятельности, включая проведение конференций, семинаров, выставок;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7" w:name="CA0|ПОЛ~~1|П~4~4|ПП~4.8~12CN~|underpoint"/>
      <w:bookmarkEnd w:id="17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4.8. возмещение в республиканский бюджет одной второй части средств, перечисленных Министерством финансов в соответствии с законодательством банкам – нерезидентам Республики Беларусь на компенсацию части процентов по кредитам, выдаваемым ими и используемым кредитополучателями – нерезидентами Республики Беларусь для приобретения в государствах, с которыми у Республики Беларусь отсутствуют таможенный контроль и таможенное оформление, товаров, произведенных в Республике Беларусь.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Данное возмещение производится в белорусских рублях по официальному курсу Национального банка, установленному на дату возмещения указанных средств, в срок до 15-го числа месяца, следующего за месяцем, в котором Министерством финансов компенсированы проценты банкам – нерезидентам Республики Беларусь;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8" w:name="CA0|ПОЛ~~1|П~4~4|ПП~4.9~13CN~|underpoint"/>
      <w:bookmarkEnd w:id="18"/>
      <w:r>
        <w:rPr>
          <w:rFonts w:ascii="Times New Roman" w:hAnsi="Times New Roman" w:cs="Times New Roman"/>
          <w:color w:val="000000"/>
          <w:sz w:val="24"/>
          <w:szCs w:val="24"/>
        </w:rPr>
        <w:t xml:space="preserve">4.9. погашение кредитов банков, привлеченных на финансирование расходов, указанных в </w:t>
      </w:r>
      <w:hyperlink r:id="rId8" w:anchor="Заг_Утв_1&amp;UnderPoint=4.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подпунктах 4.1–4.6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пункта (за исключением кредитов, предусмотренных в </w:t>
      </w:r>
      <w:hyperlink r:id="rId9" w:anchor="Заг_Утв_1&amp;UnderPoint=4.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подпункте 4.10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пункта), бюджетных ссуд, бюджетных займов, а также процентов по ним;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9" w:name="CA0|ПОЛ~~1|П~4~4|ПП~4.10~14CN~|underpoin"/>
      <w:bookmarkEnd w:id="19"/>
      <w:r>
        <w:rPr>
          <w:rFonts w:ascii="Times New Roman" w:hAnsi="Times New Roman" w:cs="Times New Roman"/>
          <w:color w:val="000000"/>
          <w:sz w:val="24"/>
          <w:szCs w:val="24"/>
        </w:rPr>
        <w:t>4.10. погашение кредитов, выданных банками Республики Беларусь под гарантии Правительства Республики Беларусь, местных исполнительных и распорядительных органов, а также процентов по ним и (или) возмещение произведенных за счет средств бюджета платежей по исполнению гарантий Правительства Республики Беларусь, местных исполнительных и распорядительных органов;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0" w:name="CA0|ПОЛ~~1|П~4~4|ПП~4.11~15CN~|underpoin"/>
      <w:bookmarkEnd w:id="20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4.11. погашение задолженности по внешним государственным займам, предоставленным пользователям внешних займов, внешним займам, привлеченным под гарантии Правительства Республики Беларусь, и (или) возмещение произведенных за счет средств бюджета платежей по внешним государственным займам, предоставленным пользователям внешних займов, в случае, если средства инвестиционного фонда являются источником исполнения обязательств в соответствии с договором поручительства;</w:t>
      </w:r>
      <w:proofErr w:type="gramEnd"/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1" w:name="CA0|ПОЛ~~1|П~4~4|ПП~4.12~16CN~|underpoin"/>
      <w:bookmarkEnd w:id="21"/>
      <w:r>
        <w:rPr>
          <w:rFonts w:ascii="Times New Roman" w:hAnsi="Times New Roman" w:cs="Times New Roman"/>
          <w:color w:val="000000"/>
          <w:sz w:val="24"/>
          <w:szCs w:val="24"/>
        </w:rPr>
        <w:t>4.12. возмещение собственных средств организаций, использованных в текущем финансовом году на погашение задолженности банкам по кредитам, привлеченным на цели, определенные в настоящем пункте, и уплату процентов по ним;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2" w:name="CA0|ПОЛ~~1|П~4~4|ПП~4.13~17CN~|underpoin"/>
      <w:bookmarkEnd w:id="22"/>
      <w:r>
        <w:rPr>
          <w:rFonts w:ascii="Times New Roman" w:hAnsi="Times New Roman" w:cs="Times New Roman"/>
          <w:color w:val="000000"/>
          <w:sz w:val="24"/>
          <w:szCs w:val="24"/>
        </w:rPr>
        <w:t>4.13. иные цели в соответствии с решениями Президента Республики Беларусь.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CA0|ПОЛ~~1|П~5~5CN~|point=5"/>
      <w:bookmarkEnd w:id="23"/>
      <w:r>
        <w:rPr>
          <w:rFonts w:ascii="Times New Roman" w:hAnsi="Times New Roman" w:cs="Times New Roman"/>
          <w:color w:val="000000"/>
          <w:sz w:val="24"/>
          <w:szCs w:val="24"/>
        </w:rPr>
        <w:t>5. Финансирование инвестиционных проектов за счет средств инвестиционных фондов осуществляется при условии обеспечения достижения предусматриваемых в этих проектах, установленных распорядителями сре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дств в з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ависимости от видов экономической деятельности значений следующих критериев: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срок окупаемости инвестиций по проекту;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срок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валютоокупаемости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инвестиционного проекта;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размер добавленной стоимости на одного среднесписочного работника;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удельный вес экспортных поставок в общем объеме реализации в стоимостном выражении.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Распорядители средств могут устанавливать дополнительные критерии и их значения.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4" w:name="CA0|ПОЛ~~1|П~6~6CN~|point=6"/>
      <w:bookmarkEnd w:id="24"/>
      <w:r>
        <w:rPr>
          <w:rFonts w:ascii="Times New Roman" w:hAnsi="Times New Roman" w:cs="Times New Roman"/>
          <w:color w:val="000000"/>
          <w:sz w:val="24"/>
          <w:szCs w:val="24"/>
        </w:rPr>
        <w:t>6. Распорядители средств могут принимать решение о долевом финансировании инвестиционных проектов, в реализации которых заинтересовано несколько распорядителей средств.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CA0|ПОЛ~~1|П~7~7CN~|point=7"/>
      <w:bookmarkEnd w:id="25"/>
      <w:r>
        <w:rPr>
          <w:rFonts w:ascii="Times New Roman" w:hAnsi="Times New Roman" w:cs="Times New Roman"/>
          <w:color w:val="000000"/>
          <w:sz w:val="24"/>
          <w:szCs w:val="24"/>
        </w:rPr>
        <w:t xml:space="preserve">7. Проценты банков, начисленные по специальным счетам, на которых размещены средства инвестиционных фондов, зачисляются в эти фонды. Остаток средств инвестиционных фондов на конец финансового года направляется на расходы соответствующих инвестиционных фондов в следующем финансовом году в соответствии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 законодательством.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6" w:name="CA0|ПОЛ~~1|П~8~8CN~|point=8"/>
      <w:bookmarkEnd w:id="26"/>
      <w:r>
        <w:rPr>
          <w:rFonts w:ascii="Times New Roman" w:hAnsi="Times New Roman" w:cs="Times New Roman"/>
          <w:color w:val="000000"/>
          <w:sz w:val="24"/>
          <w:szCs w:val="24"/>
        </w:rPr>
        <w:t>8. Учет средств инвестиционных фондов осуществляется распорядителями средств данных фондов.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7" w:name="CA0|ПОЛ~~1|П~9~9CN~|point=9"/>
      <w:bookmarkEnd w:id="27"/>
      <w:r>
        <w:rPr>
          <w:rFonts w:ascii="Times New Roman" w:hAnsi="Times New Roman" w:cs="Times New Roman"/>
          <w:color w:val="000000"/>
          <w:sz w:val="24"/>
          <w:szCs w:val="24"/>
        </w:rPr>
        <w:t>9. Распорядители средств составляют отчетность по инвестиционным фондам в порядке и сроки, установленные Министерством финансов.</w:t>
      </w:r>
    </w:p>
    <w:p w:rsidR="00A529A2" w:rsidRDefault="00A529A2" w:rsidP="00A529A2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8" w:name="CA0|ПОЛ~~1|П~10~10CN~|point=10"/>
      <w:bookmarkEnd w:id="28"/>
      <w:r>
        <w:rPr>
          <w:rFonts w:ascii="Times New Roman" w:hAnsi="Times New Roman" w:cs="Times New Roman"/>
          <w:color w:val="000000"/>
          <w:sz w:val="24"/>
          <w:szCs w:val="24"/>
        </w:rPr>
        <w:t>10. Распорядители средств осуществляют мониторинг за целевым использованием средств инвестиционных фондов организациями, а в случае нецелевого использования таких сре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инимают меры по их взысканию в порядке, предусмотренном законодательными актами.</w:t>
      </w:r>
    </w:p>
    <w:p w:rsidR="00776FAA" w:rsidRDefault="00776FAA">
      <w:bookmarkStart w:id="29" w:name="_GoBack"/>
      <w:bookmarkEnd w:id="29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3A1"/>
    <w:rsid w:val="002463A1"/>
    <w:rsid w:val="00776FAA"/>
    <w:rsid w:val="00A529A2"/>
    <w:rsid w:val="00AD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CPI#L" TargetMode="External"/><Relationship Id="rId3" Type="http://schemas.openxmlformats.org/officeDocument/2006/relationships/settings" Target="settings.xml"/><Relationship Id="rId7" Type="http://schemas.openxmlformats.org/officeDocument/2006/relationships/hyperlink" Target="NCPI#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CPI#L" TargetMode="External"/><Relationship Id="rId11" Type="http://schemas.openxmlformats.org/officeDocument/2006/relationships/theme" Target="theme/theme1.xml"/><Relationship Id="rId5" Type="http://schemas.openxmlformats.org/officeDocument/2006/relationships/hyperlink" Target="NCPI#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NCPI#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1057</Words>
  <Characters>6028</Characters>
  <Application>Microsoft Office Word</Application>
  <DocSecurity>0</DocSecurity>
  <Lines>50</Lines>
  <Paragraphs>14</Paragraphs>
  <ScaleCrop>false</ScaleCrop>
  <Company>Krokoz™</Company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2015-03-05T08:45:00Z</dcterms:created>
  <dcterms:modified xsi:type="dcterms:W3CDTF">2015-03-05T08:45:00Z</dcterms:modified>
</cp:coreProperties>
</file>