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284"/>
        <w:gridCol w:w="4110"/>
      </w:tblGrid>
      <w:tr w:rsidR="00027816" w:rsidTr="005055F2">
        <w:tc>
          <w:tcPr>
            <w:tcW w:w="5921" w:type="dxa"/>
            <w:gridSpan w:val="2"/>
            <w:tcBorders>
              <w:top w:val="nil"/>
              <w:left w:val="nil"/>
              <w:bottom w:val="nil"/>
              <w:right w:val="nil"/>
            </w:tcBorders>
          </w:tcPr>
          <w:p w:rsidR="00027816" w:rsidRDefault="00027816">
            <w:pPr>
              <w:pStyle w:val="a8"/>
              <w:ind w:firstLine="0"/>
              <w:rPr>
                <w:sz w:val="30"/>
                <w:szCs w:val="30"/>
              </w:rPr>
            </w:pPr>
            <w:bookmarkStart w:id="0" w:name="_Toc187728251"/>
            <w:bookmarkStart w:id="1" w:name="_GoBack"/>
            <w:bookmarkEnd w:id="1"/>
          </w:p>
        </w:tc>
        <w:tc>
          <w:tcPr>
            <w:tcW w:w="4110" w:type="dxa"/>
            <w:tcBorders>
              <w:top w:val="nil"/>
              <w:left w:val="nil"/>
              <w:bottom w:val="nil"/>
              <w:right w:val="nil"/>
            </w:tcBorders>
          </w:tcPr>
          <w:p w:rsidR="00027816" w:rsidRDefault="00027816">
            <w:pPr>
              <w:pStyle w:val="a8"/>
              <w:spacing w:line="280" w:lineRule="exact"/>
              <w:ind w:firstLine="0"/>
              <w:jc w:val="left"/>
              <w:rPr>
                <w:sz w:val="30"/>
                <w:szCs w:val="30"/>
              </w:rPr>
            </w:pPr>
            <w:r>
              <w:rPr>
                <w:sz w:val="30"/>
                <w:szCs w:val="30"/>
              </w:rPr>
              <w:t>УТВЕРЖДЕНО</w:t>
            </w:r>
          </w:p>
          <w:p w:rsidR="00F35130" w:rsidRDefault="00027816">
            <w:pPr>
              <w:pStyle w:val="a8"/>
              <w:spacing w:line="280" w:lineRule="exact"/>
              <w:ind w:firstLine="0"/>
              <w:jc w:val="left"/>
              <w:rPr>
                <w:sz w:val="30"/>
                <w:szCs w:val="30"/>
              </w:rPr>
            </w:pPr>
            <w:r>
              <w:rPr>
                <w:sz w:val="30"/>
                <w:szCs w:val="30"/>
              </w:rPr>
              <w:t>П</w:t>
            </w:r>
            <w:r w:rsidR="00F35130">
              <w:rPr>
                <w:sz w:val="30"/>
                <w:szCs w:val="30"/>
              </w:rPr>
              <w:t>риказ</w:t>
            </w:r>
            <w:r w:rsidR="00D917E8">
              <w:rPr>
                <w:sz w:val="30"/>
                <w:szCs w:val="30"/>
              </w:rPr>
              <w:t xml:space="preserve"> </w:t>
            </w:r>
          </w:p>
          <w:p w:rsidR="00027816" w:rsidRDefault="002717E0">
            <w:pPr>
              <w:pStyle w:val="a8"/>
              <w:spacing w:line="280" w:lineRule="exact"/>
              <w:ind w:firstLine="0"/>
              <w:jc w:val="left"/>
              <w:rPr>
                <w:sz w:val="30"/>
                <w:szCs w:val="30"/>
              </w:rPr>
            </w:pPr>
            <w:r>
              <w:rPr>
                <w:sz w:val="30"/>
                <w:szCs w:val="30"/>
              </w:rPr>
              <w:t>Г</w:t>
            </w:r>
            <w:r w:rsidR="00027816">
              <w:rPr>
                <w:sz w:val="30"/>
                <w:szCs w:val="30"/>
              </w:rPr>
              <w:t>о</w:t>
            </w:r>
            <w:r>
              <w:rPr>
                <w:sz w:val="30"/>
                <w:szCs w:val="30"/>
              </w:rPr>
              <w:t>сударственного</w:t>
            </w:r>
            <w:r w:rsidR="00027816">
              <w:rPr>
                <w:sz w:val="30"/>
                <w:szCs w:val="30"/>
              </w:rPr>
              <w:t xml:space="preserve"> комитета </w:t>
            </w:r>
            <w:r>
              <w:rPr>
                <w:sz w:val="30"/>
                <w:szCs w:val="30"/>
              </w:rPr>
              <w:t>по стандартизации</w:t>
            </w:r>
            <w:r w:rsidR="00D917E8">
              <w:rPr>
                <w:sz w:val="30"/>
                <w:szCs w:val="30"/>
              </w:rPr>
              <w:t xml:space="preserve"> </w:t>
            </w:r>
            <w:r w:rsidR="00027816">
              <w:rPr>
                <w:sz w:val="30"/>
                <w:szCs w:val="30"/>
              </w:rPr>
              <w:t>Республики Беларусь</w:t>
            </w:r>
          </w:p>
          <w:p w:rsidR="00027816" w:rsidRDefault="00D917E8" w:rsidP="00F35130">
            <w:pPr>
              <w:pStyle w:val="a8"/>
              <w:spacing w:line="280" w:lineRule="exact"/>
              <w:ind w:firstLine="0"/>
              <w:jc w:val="left"/>
              <w:rPr>
                <w:sz w:val="30"/>
                <w:szCs w:val="30"/>
              </w:rPr>
            </w:pPr>
            <w:r>
              <w:rPr>
                <w:sz w:val="30"/>
                <w:szCs w:val="30"/>
              </w:rPr>
              <w:t>_</w:t>
            </w:r>
            <w:r w:rsidR="008C15EF">
              <w:rPr>
                <w:sz w:val="30"/>
                <w:szCs w:val="30"/>
              </w:rPr>
              <w:t xml:space="preserve">20 февраля </w:t>
            </w:r>
            <w:r w:rsidR="00027816">
              <w:rPr>
                <w:sz w:val="30"/>
                <w:szCs w:val="30"/>
              </w:rPr>
              <w:t>201</w:t>
            </w:r>
            <w:r w:rsidR="00F35130">
              <w:rPr>
                <w:sz w:val="30"/>
                <w:szCs w:val="30"/>
              </w:rPr>
              <w:t>7</w:t>
            </w:r>
            <w:r w:rsidR="00027816">
              <w:rPr>
                <w:sz w:val="30"/>
                <w:szCs w:val="30"/>
              </w:rPr>
              <w:t xml:space="preserve"> № </w:t>
            </w:r>
            <w:r w:rsidR="008C15EF">
              <w:rPr>
                <w:sz w:val="30"/>
                <w:szCs w:val="30"/>
              </w:rPr>
              <w:t>22</w:t>
            </w:r>
            <w:r>
              <w:rPr>
                <w:sz w:val="30"/>
                <w:szCs w:val="30"/>
              </w:rPr>
              <w:t>___</w:t>
            </w:r>
          </w:p>
        </w:tc>
      </w:tr>
      <w:tr w:rsidR="00027816" w:rsidTr="00A66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94" w:type="dxa"/>
          <w:trHeight w:val="1420"/>
        </w:trPr>
        <w:tc>
          <w:tcPr>
            <w:tcW w:w="5637" w:type="dxa"/>
          </w:tcPr>
          <w:p w:rsidR="002F534D" w:rsidRPr="002F534D" w:rsidRDefault="006E1052" w:rsidP="00A66DEC">
            <w:pPr>
              <w:pStyle w:val="21"/>
              <w:spacing w:before="480" w:after="480" w:line="280" w:lineRule="exact"/>
              <w:jc w:val="both"/>
              <w:rPr>
                <w:i/>
                <w:sz w:val="30"/>
                <w:szCs w:val="30"/>
              </w:rPr>
            </w:pPr>
            <w:r>
              <w:rPr>
                <w:sz w:val="30"/>
                <w:szCs w:val="30"/>
              </w:rPr>
              <w:t>И</w:t>
            </w:r>
            <w:r w:rsidR="000178CC">
              <w:rPr>
                <w:sz w:val="30"/>
                <w:szCs w:val="30"/>
              </w:rPr>
              <w:t xml:space="preserve">нструкция </w:t>
            </w:r>
            <w:r w:rsidR="00027816">
              <w:rPr>
                <w:sz w:val="30"/>
                <w:szCs w:val="30"/>
              </w:rPr>
              <w:t xml:space="preserve">по организации и </w:t>
            </w:r>
            <w:r w:rsidR="00027816">
              <w:rPr>
                <w:sz w:val="30"/>
              </w:rPr>
              <w:t>проведению</w:t>
            </w:r>
            <w:r w:rsidR="00027816">
              <w:rPr>
                <w:sz w:val="30"/>
                <w:szCs w:val="30"/>
              </w:rPr>
              <w:t xml:space="preserve"> </w:t>
            </w:r>
            <w:r w:rsidR="00781034">
              <w:rPr>
                <w:sz w:val="30"/>
                <w:szCs w:val="30"/>
              </w:rPr>
              <w:t xml:space="preserve">сплошного </w:t>
            </w:r>
            <w:r w:rsidR="002717E0">
              <w:rPr>
                <w:sz w:val="30"/>
                <w:szCs w:val="30"/>
              </w:rPr>
              <w:t>нецентрализованного</w:t>
            </w:r>
            <w:r w:rsidR="00027816">
              <w:rPr>
                <w:sz w:val="30"/>
                <w:szCs w:val="30"/>
              </w:rPr>
              <w:t xml:space="preserve"> </w:t>
            </w:r>
            <w:r w:rsidR="00FA67B1">
              <w:rPr>
                <w:sz w:val="30"/>
                <w:szCs w:val="30"/>
              </w:rPr>
              <w:t xml:space="preserve">государственного </w:t>
            </w:r>
            <w:r w:rsidR="00027816">
              <w:rPr>
                <w:sz w:val="30"/>
                <w:szCs w:val="30"/>
              </w:rPr>
              <w:t xml:space="preserve">статистического наблюдения </w:t>
            </w:r>
            <w:r w:rsidR="00FB50B6">
              <w:rPr>
                <w:sz w:val="30"/>
                <w:szCs w:val="30"/>
              </w:rPr>
              <w:t>за</w:t>
            </w:r>
            <w:r w:rsidR="001C0E24" w:rsidRPr="001C0E24">
              <w:rPr>
                <w:sz w:val="30"/>
              </w:rPr>
              <w:t xml:space="preserve"> </w:t>
            </w:r>
            <w:r w:rsidR="001C0E24" w:rsidRPr="009B099D">
              <w:rPr>
                <w:sz w:val="30"/>
              </w:rPr>
              <w:t>выполнени</w:t>
            </w:r>
            <w:r w:rsidR="00FB50B6">
              <w:rPr>
                <w:sz w:val="30"/>
              </w:rPr>
              <w:t>ем</w:t>
            </w:r>
            <w:r w:rsidR="001C0E24" w:rsidRPr="009B099D">
              <w:rPr>
                <w:sz w:val="30"/>
              </w:rPr>
              <w:t xml:space="preserve"> мероприятий по экономии топливно-энергетических ресурсов и увеличени</w:t>
            </w:r>
            <w:r w:rsidR="00082116">
              <w:rPr>
                <w:sz w:val="30"/>
              </w:rPr>
              <w:t>ю</w:t>
            </w:r>
            <w:r w:rsidR="001C0E24" w:rsidRPr="009B099D">
              <w:rPr>
                <w:sz w:val="30"/>
              </w:rPr>
              <w:t xml:space="preserve"> использования местных топливно-энергетических ресурсов</w:t>
            </w:r>
          </w:p>
        </w:tc>
      </w:tr>
    </w:tbl>
    <w:bookmarkEnd w:id="0"/>
    <w:p w:rsidR="00754211" w:rsidRPr="00315A56" w:rsidRDefault="00A66DEC" w:rsidP="00784BA0">
      <w:pPr>
        <w:spacing w:line="240" w:lineRule="auto"/>
        <w:ind w:firstLine="0"/>
        <w:jc w:val="center"/>
        <w:rPr>
          <w:sz w:val="28"/>
          <w:szCs w:val="28"/>
        </w:rPr>
      </w:pPr>
      <w:r w:rsidRPr="00315A56">
        <w:rPr>
          <w:sz w:val="28"/>
          <w:szCs w:val="28"/>
        </w:rPr>
        <w:t>Г</w:t>
      </w:r>
      <w:r w:rsidR="00027816" w:rsidRPr="00315A56">
        <w:rPr>
          <w:sz w:val="28"/>
          <w:szCs w:val="28"/>
        </w:rPr>
        <w:t>ЛАВА 1</w:t>
      </w:r>
    </w:p>
    <w:p w:rsidR="00027816" w:rsidRPr="00315A56" w:rsidRDefault="00027816" w:rsidP="00784BA0">
      <w:pPr>
        <w:spacing w:line="240" w:lineRule="auto"/>
        <w:ind w:firstLine="0"/>
        <w:jc w:val="center"/>
        <w:rPr>
          <w:sz w:val="28"/>
          <w:szCs w:val="28"/>
        </w:rPr>
      </w:pPr>
      <w:r w:rsidRPr="00315A56">
        <w:rPr>
          <w:sz w:val="28"/>
          <w:szCs w:val="28"/>
        </w:rPr>
        <w:t>ОБЩИЕ ПОЛОЖЕНИЯ</w:t>
      </w:r>
    </w:p>
    <w:p w:rsidR="00784BA0" w:rsidRPr="00315A56" w:rsidRDefault="00784BA0" w:rsidP="004F10EC">
      <w:pPr>
        <w:spacing w:line="240" w:lineRule="auto"/>
        <w:jc w:val="center"/>
        <w:rPr>
          <w:sz w:val="28"/>
          <w:szCs w:val="28"/>
        </w:rPr>
      </w:pPr>
    </w:p>
    <w:p w:rsidR="00027816" w:rsidRPr="00650EBB" w:rsidRDefault="00027816" w:rsidP="004F10EC">
      <w:pPr>
        <w:spacing w:line="240" w:lineRule="auto"/>
        <w:rPr>
          <w:sz w:val="30"/>
          <w:szCs w:val="30"/>
        </w:rPr>
      </w:pPr>
      <w:r>
        <w:rPr>
          <w:bCs/>
          <w:sz w:val="30"/>
          <w:szCs w:val="30"/>
        </w:rPr>
        <w:t>1.</w:t>
      </w:r>
      <w:r w:rsidR="00B1767F">
        <w:rPr>
          <w:bCs/>
          <w:sz w:val="30"/>
          <w:szCs w:val="30"/>
        </w:rPr>
        <w:t> </w:t>
      </w:r>
      <w:r w:rsidR="00B431DF">
        <w:rPr>
          <w:sz w:val="30"/>
          <w:szCs w:val="30"/>
        </w:rPr>
        <w:t xml:space="preserve">Инструкция по организации и </w:t>
      </w:r>
      <w:r w:rsidR="00B431DF">
        <w:rPr>
          <w:sz w:val="30"/>
        </w:rPr>
        <w:t>проведению</w:t>
      </w:r>
      <w:r w:rsidR="00B431DF">
        <w:rPr>
          <w:sz w:val="30"/>
          <w:szCs w:val="30"/>
        </w:rPr>
        <w:t xml:space="preserve"> сплошного нецентрализованного государственного статистического наблюдения за</w:t>
      </w:r>
      <w:r w:rsidR="00B431DF" w:rsidRPr="001C0E24">
        <w:rPr>
          <w:sz w:val="30"/>
        </w:rPr>
        <w:t xml:space="preserve"> </w:t>
      </w:r>
      <w:r w:rsidR="00B431DF" w:rsidRPr="009B099D">
        <w:rPr>
          <w:sz w:val="30"/>
        </w:rPr>
        <w:t>выполнени</w:t>
      </w:r>
      <w:r w:rsidR="00B431DF">
        <w:rPr>
          <w:sz w:val="30"/>
        </w:rPr>
        <w:t>ем</w:t>
      </w:r>
      <w:r w:rsidR="00B431DF" w:rsidRPr="009B099D">
        <w:rPr>
          <w:sz w:val="30"/>
        </w:rPr>
        <w:t xml:space="preserve"> мероприятий по экономии топливно-энергетических ресурсов и увеличени</w:t>
      </w:r>
      <w:r w:rsidR="00B431DF">
        <w:rPr>
          <w:sz w:val="30"/>
        </w:rPr>
        <w:t>ю</w:t>
      </w:r>
      <w:r w:rsidR="00B431DF" w:rsidRPr="009B099D">
        <w:rPr>
          <w:sz w:val="30"/>
        </w:rPr>
        <w:t xml:space="preserve"> использования местных топливно-энергетических ресурсов</w:t>
      </w:r>
      <w:r>
        <w:rPr>
          <w:bCs/>
          <w:sz w:val="30"/>
          <w:szCs w:val="30"/>
        </w:rPr>
        <w:t xml:space="preserve"> </w:t>
      </w:r>
      <w:r w:rsidR="006F1A5F">
        <w:rPr>
          <w:sz w:val="30"/>
          <w:szCs w:val="30"/>
        </w:rPr>
        <w:t>устанавливает</w:t>
      </w:r>
      <w:r>
        <w:rPr>
          <w:sz w:val="30"/>
          <w:szCs w:val="30"/>
        </w:rPr>
        <w:t xml:space="preserve"> порядок организации </w:t>
      </w:r>
      <w:bookmarkStart w:id="2" w:name="OLE_LINK1"/>
      <w:r>
        <w:rPr>
          <w:sz w:val="30"/>
          <w:szCs w:val="30"/>
        </w:rPr>
        <w:t xml:space="preserve">и </w:t>
      </w:r>
      <w:r>
        <w:rPr>
          <w:sz w:val="30"/>
        </w:rPr>
        <w:t>проведения</w:t>
      </w:r>
      <w:r>
        <w:rPr>
          <w:sz w:val="30"/>
          <w:szCs w:val="30"/>
        </w:rPr>
        <w:t xml:space="preserve"> </w:t>
      </w:r>
      <w:r w:rsidR="00A14F66">
        <w:rPr>
          <w:sz w:val="30"/>
          <w:szCs w:val="30"/>
        </w:rPr>
        <w:t>Государственным комитето</w:t>
      </w:r>
      <w:r w:rsidR="009B099D">
        <w:rPr>
          <w:sz w:val="30"/>
          <w:szCs w:val="30"/>
        </w:rPr>
        <w:t xml:space="preserve">м по стандартизации Республики Беларусь в лице Департамента по энергоэффективности </w:t>
      </w:r>
      <w:r w:rsidR="008A2A90">
        <w:rPr>
          <w:sz w:val="30"/>
          <w:szCs w:val="30"/>
        </w:rPr>
        <w:t xml:space="preserve">(далее – Департамент) </w:t>
      </w:r>
      <w:r w:rsidR="00AE2272">
        <w:rPr>
          <w:sz w:val="30"/>
          <w:szCs w:val="30"/>
        </w:rPr>
        <w:t xml:space="preserve">сплошного </w:t>
      </w:r>
      <w:r w:rsidR="009B099D">
        <w:rPr>
          <w:sz w:val="30"/>
          <w:szCs w:val="30"/>
        </w:rPr>
        <w:t xml:space="preserve">нецентрализованного </w:t>
      </w:r>
      <w:r>
        <w:rPr>
          <w:sz w:val="30"/>
          <w:szCs w:val="30"/>
        </w:rPr>
        <w:t xml:space="preserve">государственного статистического наблюдения </w:t>
      </w:r>
      <w:bookmarkEnd w:id="2"/>
      <w:r w:rsidR="00FB50B6">
        <w:rPr>
          <w:sz w:val="30"/>
          <w:szCs w:val="30"/>
        </w:rPr>
        <w:t>за</w:t>
      </w:r>
      <w:r w:rsidRPr="008A2A90">
        <w:rPr>
          <w:sz w:val="30"/>
        </w:rPr>
        <w:t xml:space="preserve"> </w:t>
      </w:r>
      <w:r w:rsidR="009B099D" w:rsidRPr="009B099D">
        <w:rPr>
          <w:sz w:val="30"/>
        </w:rPr>
        <w:t>выполнени</w:t>
      </w:r>
      <w:r w:rsidR="00FB50B6">
        <w:rPr>
          <w:sz w:val="30"/>
        </w:rPr>
        <w:t>ем</w:t>
      </w:r>
      <w:r w:rsidR="009B099D" w:rsidRPr="009B099D">
        <w:rPr>
          <w:sz w:val="30"/>
        </w:rPr>
        <w:t xml:space="preserve"> мероприятий по экономии топливно-энергетических ресурсов и увеличению использования местных топливно-энергетических </w:t>
      </w:r>
      <w:r w:rsidR="009B099D" w:rsidRPr="008A2A90">
        <w:rPr>
          <w:sz w:val="30"/>
        </w:rPr>
        <w:t xml:space="preserve">ресурсов </w:t>
      </w:r>
      <w:r w:rsidRPr="008A2A90">
        <w:rPr>
          <w:sz w:val="30"/>
          <w:szCs w:val="30"/>
        </w:rPr>
        <w:t>(</w:t>
      </w:r>
      <w:r w:rsidRPr="00B2459F">
        <w:rPr>
          <w:sz w:val="30"/>
          <w:szCs w:val="30"/>
        </w:rPr>
        <w:t xml:space="preserve">далее </w:t>
      </w:r>
      <w:r w:rsidRPr="00B2459F">
        <w:rPr>
          <w:sz w:val="30"/>
          <w:szCs w:val="30"/>
        </w:rPr>
        <w:sym w:font="Symbol" w:char="F02D"/>
      </w:r>
      <w:r w:rsidR="009B099D">
        <w:rPr>
          <w:sz w:val="30"/>
          <w:szCs w:val="30"/>
        </w:rPr>
        <w:t xml:space="preserve"> </w:t>
      </w:r>
      <w:r w:rsidR="00AE2272">
        <w:rPr>
          <w:sz w:val="30"/>
          <w:szCs w:val="30"/>
        </w:rPr>
        <w:t xml:space="preserve">сплошное </w:t>
      </w:r>
      <w:r w:rsidRPr="00B2459F">
        <w:rPr>
          <w:sz w:val="30"/>
          <w:szCs w:val="30"/>
        </w:rPr>
        <w:t>наблюдение)</w:t>
      </w:r>
      <w:r>
        <w:rPr>
          <w:sz w:val="30"/>
          <w:szCs w:val="30"/>
        </w:rPr>
        <w:t xml:space="preserve"> </w:t>
      </w:r>
      <w:r w:rsidR="006F1A5F">
        <w:rPr>
          <w:sz w:val="30"/>
          <w:szCs w:val="30"/>
        </w:rPr>
        <w:t>в целях</w:t>
      </w:r>
      <w:r>
        <w:rPr>
          <w:sz w:val="30"/>
          <w:szCs w:val="30"/>
        </w:rPr>
        <w:t xml:space="preserve"> получения </w:t>
      </w:r>
      <w:r w:rsidR="008B2E2D">
        <w:rPr>
          <w:sz w:val="30"/>
          <w:szCs w:val="30"/>
        </w:rPr>
        <w:t>официальной статистической информации</w:t>
      </w:r>
      <w:r w:rsidR="006F1A5F">
        <w:rPr>
          <w:sz w:val="30"/>
          <w:szCs w:val="30"/>
        </w:rPr>
        <w:t xml:space="preserve"> о</w:t>
      </w:r>
      <w:r w:rsidR="009B099D">
        <w:rPr>
          <w:sz w:val="30"/>
          <w:szCs w:val="30"/>
        </w:rPr>
        <w:t xml:space="preserve"> фактической экономии топливно-энергетических ресурс</w:t>
      </w:r>
      <w:r w:rsidR="00F35130">
        <w:rPr>
          <w:sz w:val="30"/>
          <w:szCs w:val="30"/>
        </w:rPr>
        <w:t>ов</w:t>
      </w:r>
      <w:r w:rsidR="009B099D">
        <w:rPr>
          <w:sz w:val="30"/>
          <w:szCs w:val="30"/>
        </w:rPr>
        <w:t xml:space="preserve"> (далее – ТЭР) и </w:t>
      </w:r>
      <w:r w:rsidR="00A14F66">
        <w:rPr>
          <w:sz w:val="30"/>
          <w:szCs w:val="30"/>
        </w:rPr>
        <w:t>о</w:t>
      </w:r>
      <w:r w:rsidR="00F35130">
        <w:rPr>
          <w:sz w:val="30"/>
          <w:szCs w:val="30"/>
        </w:rPr>
        <w:t>б</w:t>
      </w:r>
      <w:r w:rsidR="00A14F66">
        <w:rPr>
          <w:sz w:val="30"/>
          <w:szCs w:val="30"/>
        </w:rPr>
        <w:t xml:space="preserve"> </w:t>
      </w:r>
      <w:r w:rsidR="009B099D" w:rsidRPr="009B099D">
        <w:rPr>
          <w:sz w:val="30"/>
        </w:rPr>
        <w:t>увеличени</w:t>
      </w:r>
      <w:r w:rsidR="00A14F66">
        <w:rPr>
          <w:sz w:val="30"/>
        </w:rPr>
        <w:t>и</w:t>
      </w:r>
      <w:r w:rsidR="009B099D" w:rsidRPr="009B099D">
        <w:rPr>
          <w:sz w:val="30"/>
        </w:rPr>
        <w:t xml:space="preserve"> использования местных</w:t>
      </w:r>
      <w:r w:rsidR="009B099D">
        <w:rPr>
          <w:sz w:val="30"/>
        </w:rPr>
        <w:t xml:space="preserve"> ТЭР </w:t>
      </w:r>
      <w:r w:rsidRPr="009742B6">
        <w:rPr>
          <w:sz w:val="30"/>
          <w:szCs w:val="30"/>
        </w:rPr>
        <w:t xml:space="preserve">в территориальном и </w:t>
      </w:r>
      <w:r w:rsidR="009742B6" w:rsidRPr="009742B6">
        <w:rPr>
          <w:sz w:val="30"/>
          <w:szCs w:val="30"/>
        </w:rPr>
        <w:t>отраслево</w:t>
      </w:r>
      <w:r w:rsidR="00A14F66">
        <w:rPr>
          <w:sz w:val="30"/>
          <w:szCs w:val="30"/>
        </w:rPr>
        <w:t>м</w:t>
      </w:r>
      <w:r w:rsidR="009742B6" w:rsidRPr="009742B6">
        <w:rPr>
          <w:sz w:val="30"/>
          <w:szCs w:val="30"/>
        </w:rPr>
        <w:t xml:space="preserve"> </w:t>
      </w:r>
      <w:r w:rsidR="00A14F66" w:rsidRPr="009742B6">
        <w:rPr>
          <w:sz w:val="30"/>
          <w:szCs w:val="30"/>
        </w:rPr>
        <w:t>разрез</w:t>
      </w:r>
      <w:r w:rsidR="00A14F66">
        <w:rPr>
          <w:sz w:val="30"/>
          <w:szCs w:val="30"/>
        </w:rPr>
        <w:t>ах</w:t>
      </w:r>
      <w:r w:rsidRPr="009742B6">
        <w:rPr>
          <w:sz w:val="30"/>
          <w:szCs w:val="30"/>
        </w:rPr>
        <w:t>.</w:t>
      </w:r>
    </w:p>
    <w:p w:rsidR="00B719AA" w:rsidRDefault="00AE2272" w:rsidP="004F10E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w:t>
      </w:r>
      <w:r w:rsidR="0098071B">
        <w:rPr>
          <w:rFonts w:ascii="Times New Roman" w:hAnsi="Times New Roman" w:cs="Times New Roman"/>
          <w:sz w:val="30"/>
          <w:szCs w:val="30"/>
        </w:rPr>
        <w:t> </w:t>
      </w:r>
      <w:r>
        <w:rPr>
          <w:rFonts w:ascii="Times New Roman" w:hAnsi="Times New Roman" w:cs="Times New Roman"/>
          <w:sz w:val="30"/>
          <w:szCs w:val="30"/>
        </w:rPr>
        <w:t>Сплошное н</w:t>
      </w:r>
      <w:r w:rsidR="00027816" w:rsidRPr="00650EBB">
        <w:rPr>
          <w:rFonts w:ascii="Times New Roman" w:hAnsi="Times New Roman" w:cs="Times New Roman"/>
          <w:sz w:val="30"/>
          <w:szCs w:val="30"/>
        </w:rPr>
        <w:t xml:space="preserve">аблюдение проводится </w:t>
      </w:r>
      <w:r w:rsidR="00691291">
        <w:rPr>
          <w:rFonts w:ascii="Times New Roman" w:hAnsi="Times New Roman" w:cs="Times New Roman"/>
          <w:sz w:val="30"/>
          <w:szCs w:val="30"/>
        </w:rPr>
        <w:t>четыре</w:t>
      </w:r>
      <w:r w:rsidR="00027816" w:rsidRPr="00650EBB">
        <w:rPr>
          <w:rFonts w:ascii="Times New Roman" w:hAnsi="Times New Roman" w:cs="Times New Roman"/>
          <w:sz w:val="30"/>
          <w:szCs w:val="30"/>
        </w:rPr>
        <w:t xml:space="preserve"> раза в </w:t>
      </w:r>
      <w:r w:rsidR="00691291">
        <w:rPr>
          <w:rFonts w:ascii="Times New Roman" w:hAnsi="Times New Roman" w:cs="Times New Roman"/>
          <w:sz w:val="30"/>
          <w:szCs w:val="30"/>
        </w:rPr>
        <w:t>год (</w:t>
      </w:r>
      <w:r w:rsidR="00691291" w:rsidRPr="00AE2272">
        <w:rPr>
          <w:rFonts w:ascii="Times New Roman" w:hAnsi="Times New Roman" w:cs="Times New Roman"/>
          <w:sz w:val="30"/>
          <w:szCs w:val="30"/>
        </w:rPr>
        <w:t>ежеквартально</w:t>
      </w:r>
      <w:r w:rsidR="00691291">
        <w:rPr>
          <w:rFonts w:ascii="Times New Roman" w:hAnsi="Times New Roman" w:cs="Times New Roman"/>
          <w:sz w:val="30"/>
          <w:szCs w:val="30"/>
        </w:rPr>
        <w:t>)</w:t>
      </w:r>
      <w:r w:rsidR="00027816" w:rsidRPr="00650EBB">
        <w:rPr>
          <w:rFonts w:ascii="Times New Roman" w:hAnsi="Times New Roman" w:cs="Times New Roman"/>
          <w:sz w:val="30"/>
          <w:szCs w:val="30"/>
        </w:rPr>
        <w:t xml:space="preserve"> по форме </w:t>
      </w:r>
      <w:r w:rsidR="00754211">
        <w:rPr>
          <w:rFonts w:ascii="Times New Roman" w:hAnsi="Times New Roman" w:cs="Times New Roman"/>
          <w:sz w:val="30"/>
          <w:szCs w:val="30"/>
        </w:rPr>
        <w:t>не</w:t>
      </w:r>
      <w:r w:rsidR="00691291">
        <w:rPr>
          <w:rFonts w:ascii="Times New Roman" w:hAnsi="Times New Roman" w:cs="Times New Roman"/>
          <w:sz w:val="30"/>
          <w:szCs w:val="30"/>
        </w:rPr>
        <w:t xml:space="preserve">централизованной </w:t>
      </w:r>
      <w:r w:rsidR="00027816" w:rsidRPr="00650EBB">
        <w:rPr>
          <w:rFonts w:ascii="Times New Roman" w:hAnsi="Times New Roman" w:cs="Times New Roman"/>
          <w:sz w:val="30"/>
          <w:szCs w:val="30"/>
        </w:rPr>
        <w:t xml:space="preserve">государственной статистической отчетности </w:t>
      </w:r>
      <w:r w:rsidR="00691291">
        <w:rPr>
          <w:rFonts w:ascii="Times New Roman" w:hAnsi="Times New Roman" w:cs="Times New Roman"/>
          <w:sz w:val="30"/>
          <w:szCs w:val="30"/>
        </w:rPr>
        <w:t>4</w:t>
      </w:r>
      <w:r w:rsidR="00027816" w:rsidRPr="00650EBB">
        <w:rPr>
          <w:rFonts w:ascii="Times New Roman" w:hAnsi="Times New Roman" w:cs="Times New Roman"/>
          <w:sz w:val="30"/>
          <w:szCs w:val="30"/>
        </w:rPr>
        <w:t>-</w:t>
      </w:r>
      <w:r w:rsidR="00691291">
        <w:rPr>
          <w:rFonts w:ascii="Times New Roman" w:hAnsi="Times New Roman" w:cs="Times New Roman"/>
          <w:sz w:val="30"/>
          <w:szCs w:val="30"/>
        </w:rPr>
        <w:t xml:space="preserve">энергосбережение </w:t>
      </w:r>
      <w:r w:rsidR="00027816" w:rsidRPr="00650EBB">
        <w:rPr>
          <w:rFonts w:ascii="Times New Roman" w:hAnsi="Times New Roman" w:cs="Times New Roman"/>
          <w:sz w:val="30"/>
          <w:szCs w:val="30"/>
        </w:rPr>
        <w:t>(</w:t>
      </w:r>
      <w:r w:rsidR="00691291">
        <w:rPr>
          <w:rFonts w:ascii="Times New Roman" w:hAnsi="Times New Roman" w:cs="Times New Roman"/>
          <w:sz w:val="30"/>
          <w:szCs w:val="30"/>
        </w:rPr>
        <w:t>Госстандарт</w:t>
      </w:r>
      <w:r w:rsidR="00027816" w:rsidRPr="00650EBB">
        <w:rPr>
          <w:rFonts w:ascii="Times New Roman" w:hAnsi="Times New Roman" w:cs="Times New Roman"/>
          <w:sz w:val="30"/>
          <w:szCs w:val="30"/>
        </w:rPr>
        <w:t xml:space="preserve">) «Отчет </w:t>
      </w:r>
      <w:r w:rsidR="00691291" w:rsidRPr="00691291">
        <w:rPr>
          <w:rFonts w:ascii="Times New Roman" w:hAnsi="Times New Roman" w:cs="Times New Roman"/>
          <w:sz w:val="30"/>
          <w:szCs w:val="30"/>
        </w:rPr>
        <w:t>о выполнении мероприятий по экономии топливно-энергетических ресурсов и увеличению использования местных топливно-энергетических ресурсов</w:t>
      </w:r>
      <w:r w:rsidR="00405B74" w:rsidRPr="00691291">
        <w:rPr>
          <w:rFonts w:ascii="Times New Roman" w:hAnsi="Times New Roman" w:cs="Times New Roman"/>
          <w:sz w:val="30"/>
          <w:szCs w:val="30"/>
        </w:rPr>
        <w:t>»</w:t>
      </w:r>
      <w:r w:rsidR="005211D1">
        <w:rPr>
          <w:rFonts w:ascii="Times New Roman" w:hAnsi="Times New Roman" w:cs="Times New Roman"/>
          <w:sz w:val="30"/>
          <w:szCs w:val="30"/>
        </w:rPr>
        <w:t xml:space="preserve">, </w:t>
      </w:r>
      <w:r w:rsidR="005211D1" w:rsidRPr="005211D1">
        <w:rPr>
          <w:rFonts w:ascii="Times New Roman" w:hAnsi="Times New Roman" w:cs="Times New Roman"/>
          <w:sz w:val="30"/>
          <w:szCs w:val="30"/>
        </w:rPr>
        <w:t>утвержденной постановлением Национального статистического комитета Республики Беларусь от 2 ноября 2015 г. № 176</w:t>
      </w:r>
      <w:r w:rsidR="00405B74" w:rsidRPr="00691291">
        <w:rPr>
          <w:rFonts w:ascii="Times New Roman" w:hAnsi="Times New Roman" w:cs="Times New Roman"/>
          <w:sz w:val="30"/>
          <w:szCs w:val="30"/>
        </w:rPr>
        <w:t xml:space="preserve"> </w:t>
      </w:r>
      <w:r w:rsidR="00027816" w:rsidRPr="00691291">
        <w:rPr>
          <w:rFonts w:ascii="Times New Roman" w:hAnsi="Times New Roman" w:cs="Times New Roman"/>
          <w:sz w:val="30"/>
          <w:szCs w:val="30"/>
        </w:rPr>
        <w:t xml:space="preserve">(далее </w:t>
      </w:r>
      <w:r w:rsidR="00027816" w:rsidRPr="00691291">
        <w:rPr>
          <w:rFonts w:ascii="Times New Roman" w:hAnsi="Times New Roman" w:cs="Times New Roman"/>
          <w:sz w:val="30"/>
          <w:szCs w:val="30"/>
        </w:rPr>
        <w:sym w:font="Symbol" w:char="F02D"/>
      </w:r>
      <w:r w:rsidR="00027816" w:rsidRPr="00691291">
        <w:rPr>
          <w:rFonts w:ascii="Times New Roman" w:hAnsi="Times New Roman" w:cs="Times New Roman"/>
          <w:sz w:val="30"/>
          <w:szCs w:val="30"/>
        </w:rPr>
        <w:t xml:space="preserve"> форма </w:t>
      </w:r>
      <w:r w:rsidR="00691291">
        <w:rPr>
          <w:rFonts w:ascii="Times New Roman" w:hAnsi="Times New Roman" w:cs="Times New Roman"/>
          <w:sz w:val="30"/>
          <w:szCs w:val="30"/>
        </w:rPr>
        <w:t>4-энергосбережение</w:t>
      </w:r>
      <w:r w:rsidR="00027816" w:rsidRPr="00691291">
        <w:rPr>
          <w:rFonts w:ascii="Times New Roman" w:hAnsi="Times New Roman" w:cs="Times New Roman"/>
          <w:sz w:val="30"/>
          <w:szCs w:val="30"/>
        </w:rPr>
        <w:t xml:space="preserve"> (</w:t>
      </w:r>
      <w:r w:rsidR="00691291">
        <w:rPr>
          <w:rFonts w:ascii="Times New Roman" w:hAnsi="Times New Roman" w:cs="Times New Roman"/>
          <w:sz w:val="30"/>
          <w:szCs w:val="30"/>
        </w:rPr>
        <w:t>Госстандарт</w:t>
      </w:r>
      <w:r w:rsidR="00027816" w:rsidRPr="00691291">
        <w:rPr>
          <w:rFonts w:ascii="Times New Roman" w:hAnsi="Times New Roman" w:cs="Times New Roman"/>
          <w:sz w:val="30"/>
          <w:szCs w:val="30"/>
        </w:rPr>
        <w:t xml:space="preserve">)) </w:t>
      </w:r>
      <w:r w:rsidR="00C636C7">
        <w:rPr>
          <w:rFonts w:ascii="Times New Roman" w:hAnsi="Times New Roman" w:cs="Times New Roman"/>
          <w:sz w:val="30"/>
          <w:szCs w:val="30"/>
        </w:rPr>
        <w:t>за</w:t>
      </w:r>
      <w:r w:rsidR="005211D1">
        <w:rPr>
          <w:rFonts w:ascii="Times New Roman" w:hAnsi="Times New Roman" w:cs="Times New Roman"/>
          <w:sz w:val="30"/>
          <w:szCs w:val="30"/>
        </w:rPr>
        <w:t xml:space="preserve"> </w:t>
      </w:r>
      <w:r w:rsidR="00DB248F">
        <w:rPr>
          <w:rFonts w:ascii="Times New Roman" w:hAnsi="Times New Roman" w:cs="Times New Roman"/>
          <w:sz w:val="30"/>
          <w:szCs w:val="30"/>
        </w:rPr>
        <w:t>я</w:t>
      </w:r>
      <w:r w:rsidR="00691291">
        <w:rPr>
          <w:rFonts w:ascii="Times New Roman" w:hAnsi="Times New Roman" w:cs="Times New Roman"/>
          <w:sz w:val="30"/>
          <w:szCs w:val="30"/>
        </w:rPr>
        <w:t>нварь-март, январь-июнь, январь-сентябрь, январь-декабрь.</w:t>
      </w:r>
    </w:p>
    <w:p w:rsidR="00E827DE" w:rsidRDefault="00E827DE" w:rsidP="004F10E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lastRenderedPageBreak/>
        <w:t>3. Организация и проведение сплошного наблюдения состоит из следующих этапов:</w:t>
      </w:r>
    </w:p>
    <w:p w:rsidR="00E827DE" w:rsidRDefault="00E827DE" w:rsidP="004F10EC">
      <w:pPr>
        <w:pStyle w:val="ConsPlusNormal"/>
        <w:tabs>
          <w:tab w:val="left" w:pos="1288"/>
        </w:tabs>
        <w:ind w:firstLine="709"/>
        <w:jc w:val="both"/>
        <w:rPr>
          <w:rFonts w:ascii="Times New Roman" w:hAnsi="Times New Roman" w:cs="Times New Roman"/>
          <w:sz w:val="30"/>
          <w:szCs w:val="30"/>
        </w:rPr>
      </w:pPr>
      <w:r>
        <w:rPr>
          <w:rFonts w:ascii="Times New Roman" w:hAnsi="Times New Roman" w:cs="Times New Roman"/>
          <w:sz w:val="30"/>
          <w:szCs w:val="30"/>
        </w:rPr>
        <w:t>формирование совокупности респондентов;</w:t>
      </w:r>
    </w:p>
    <w:p w:rsidR="00E827DE" w:rsidRDefault="00E827DE" w:rsidP="004F10EC">
      <w:pPr>
        <w:pStyle w:val="ConsPlusNormal"/>
        <w:tabs>
          <w:tab w:val="left" w:pos="1288"/>
        </w:tabs>
        <w:ind w:firstLine="709"/>
        <w:jc w:val="both"/>
        <w:rPr>
          <w:rFonts w:ascii="Times New Roman" w:hAnsi="Times New Roman" w:cs="Times New Roman"/>
          <w:sz w:val="30"/>
          <w:szCs w:val="30"/>
        </w:rPr>
      </w:pPr>
      <w:r>
        <w:rPr>
          <w:rFonts w:ascii="Times New Roman" w:hAnsi="Times New Roman" w:cs="Times New Roman"/>
          <w:sz w:val="30"/>
          <w:szCs w:val="30"/>
        </w:rPr>
        <w:t xml:space="preserve">проведение сплошного наблюдения; </w:t>
      </w:r>
    </w:p>
    <w:p w:rsidR="00E827DE" w:rsidRDefault="00E827DE" w:rsidP="004F10EC">
      <w:pPr>
        <w:pStyle w:val="ConsPlusNormal"/>
        <w:tabs>
          <w:tab w:val="left" w:pos="1288"/>
        </w:tabs>
        <w:ind w:firstLine="709"/>
        <w:jc w:val="both"/>
        <w:rPr>
          <w:rFonts w:ascii="Times New Roman" w:hAnsi="Times New Roman" w:cs="Times New Roman"/>
          <w:sz w:val="30"/>
          <w:szCs w:val="30"/>
        </w:rPr>
      </w:pPr>
      <w:r>
        <w:rPr>
          <w:rFonts w:ascii="Times New Roman" w:hAnsi="Times New Roman" w:cs="Times New Roman"/>
          <w:sz w:val="30"/>
          <w:szCs w:val="30"/>
        </w:rPr>
        <w:t>формирование официальной статистической информации.</w:t>
      </w:r>
    </w:p>
    <w:p w:rsidR="00027816" w:rsidRPr="00315A56" w:rsidRDefault="00027816" w:rsidP="004F10EC">
      <w:pPr>
        <w:spacing w:before="240" w:line="240" w:lineRule="auto"/>
        <w:ind w:firstLine="0"/>
        <w:jc w:val="center"/>
        <w:rPr>
          <w:sz w:val="28"/>
          <w:szCs w:val="28"/>
        </w:rPr>
      </w:pPr>
      <w:r w:rsidRPr="00315A56">
        <w:rPr>
          <w:sz w:val="28"/>
          <w:szCs w:val="28"/>
        </w:rPr>
        <w:t>ГЛАВА 2</w:t>
      </w:r>
    </w:p>
    <w:p w:rsidR="00AE3B1A" w:rsidRPr="00754211" w:rsidRDefault="00641F32" w:rsidP="004F10EC">
      <w:pPr>
        <w:spacing w:after="240" w:line="240" w:lineRule="auto"/>
        <w:ind w:firstLine="0"/>
        <w:jc w:val="center"/>
        <w:rPr>
          <w:sz w:val="30"/>
          <w:szCs w:val="30"/>
        </w:rPr>
      </w:pPr>
      <w:r w:rsidRPr="00315A56">
        <w:rPr>
          <w:sz w:val="28"/>
          <w:szCs w:val="28"/>
        </w:rPr>
        <w:t>ФОРМИРОВАНИЕ СОВОКУПНОСТИ РЕСПОНДЕНТОВ</w:t>
      </w:r>
    </w:p>
    <w:p w:rsidR="00486569" w:rsidRPr="00FB50B6" w:rsidRDefault="00486569" w:rsidP="004F10EC">
      <w:pPr>
        <w:spacing w:line="240" w:lineRule="auto"/>
        <w:rPr>
          <w:sz w:val="30"/>
          <w:szCs w:val="30"/>
        </w:rPr>
      </w:pPr>
      <w:r w:rsidRPr="005A1821">
        <w:rPr>
          <w:bCs/>
          <w:sz w:val="30"/>
          <w:szCs w:val="30"/>
        </w:rPr>
        <w:t>4</w:t>
      </w:r>
      <w:r w:rsidR="00B1767F" w:rsidRPr="005A1821">
        <w:rPr>
          <w:bCs/>
          <w:sz w:val="30"/>
          <w:szCs w:val="30"/>
        </w:rPr>
        <w:t>. </w:t>
      </w:r>
      <w:r w:rsidR="005C2F52" w:rsidRPr="00F10808">
        <w:rPr>
          <w:b/>
          <w:bCs/>
          <w:sz w:val="30"/>
          <w:szCs w:val="30"/>
        </w:rPr>
        <w:t>Совокупность</w:t>
      </w:r>
      <w:r w:rsidR="00FB50B6" w:rsidRPr="00F10808">
        <w:rPr>
          <w:b/>
          <w:sz w:val="30"/>
          <w:szCs w:val="30"/>
        </w:rPr>
        <w:t xml:space="preserve"> респондентов </w:t>
      </w:r>
      <w:r w:rsidR="00AD17E9" w:rsidRPr="00F10808">
        <w:rPr>
          <w:b/>
          <w:sz w:val="30"/>
          <w:szCs w:val="30"/>
        </w:rPr>
        <w:t>формируется в соответствии с</w:t>
      </w:r>
      <w:r w:rsidR="008A2A90" w:rsidRPr="00F10808">
        <w:rPr>
          <w:b/>
          <w:sz w:val="30"/>
          <w:szCs w:val="30"/>
        </w:rPr>
        <w:t xml:space="preserve"> адресной частью формы</w:t>
      </w:r>
      <w:r w:rsidR="005A1821" w:rsidRPr="00F10808">
        <w:rPr>
          <w:b/>
          <w:sz w:val="30"/>
          <w:szCs w:val="30"/>
        </w:rPr>
        <w:t xml:space="preserve"> </w:t>
      </w:r>
      <w:r w:rsidR="00FB50B6" w:rsidRPr="00F10808">
        <w:rPr>
          <w:b/>
          <w:sz w:val="30"/>
          <w:szCs w:val="30"/>
        </w:rPr>
        <w:t xml:space="preserve">4-энергосбрежение </w:t>
      </w:r>
      <w:r w:rsidR="006D4D39" w:rsidRPr="00F10808">
        <w:rPr>
          <w:b/>
          <w:sz w:val="30"/>
          <w:szCs w:val="30"/>
        </w:rPr>
        <w:t>(Госстандарт)</w:t>
      </w:r>
      <w:r w:rsidR="006D4D39">
        <w:rPr>
          <w:sz w:val="30"/>
          <w:szCs w:val="30"/>
        </w:rPr>
        <w:t xml:space="preserve"> </w:t>
      </w:r>
      <w:r w:rsidR="000846D7" w:rsidRPr="00F10808">
        <w:rPr>
          <w:b/>
          <w:sz w:val="30"/>
          <w:szCs w:val="30"/>
        </w:rPr>
        <w:t>на основ</w:t>
      </w:r>
      <w:r w:rsidR="007356C0" w:rsidRPr="00F10808">
        <w:rPr>
          <w:b/>
          <w:sz w:val="30"/>
          <w:szCs w:val="30"/>
        </w:rPr>
        <w:t xml:space="preserve">ании </w:t>
      </w:r>
      <w:r w:rsidR="00AD17E9" w:rsidRPr="00F10808">
        <w:rPr>
          <w:b/>
          <w:sz w:val="30"/>
          <w:szCs w:val="30"/>
        </w:rPr>
        <w:t>перечня организаций, отчитывающихся по форме госу</w:t>
      </w:r>
      <w:r w:rsidR="00B3162C" w:rsidRPr="00F10808">
        <w:rPr>
          <w:b/>
          <w:sz w:val="30"/>
          <w:szCs w:val="30"/>
        </w:rPr>
        <w:t>д</w:t>
      </w:r>
      <w:r w:rsidR="00AD17E9" w:rsidRPr="00F10808">
        <w:rPr>
          <w:b/>
          <w:sz w:val="30"/>
          <w:szCs w:val="30"/>
        </w:rPr>
        <w:t>арственной статистической отчетности 12-тэк</w:t>
      </w:r>
      <w:r w:rsidR="00B3162C" w:rsidRPr="00F10808">
        <w:rPr>
          <w:b/>
          <w:szCs w:val="30"/>
        </w:rPr>
        <w:t xml:space="preserve"> «</w:t>
      </w:r>
      <w:r w:rsidR="00B3162C" w:rsidRPr="00F10808">
        <w:rPr>
          <w:b/>
          <w:sz w:val="30"/>
          <w:szCs w:val="30"/>
        </w:rPr>
        <w:t>Отчет о расходе топливно-энергетических ресурсов»</w:t>
      </w:r>
      <w:r w:rsidR="00B3162C" w:rsidRPr="00B3162C">
        <w:rPr>
          <w:sz w:val="30"/>
          <w:szCs w:val="30"/>
        </w:rPr>
        <w:t xml:space="preserve">, утвержденной постановлением Национального статистического комитета Республики Беларусь </w:t>
      </w:r>
      <w:r w:rsidR="00873470">
        <w:rPr>
          <w:sz w:val="30"/>
          <w:szCs w:val="30"/>
        </w:rPr>
        <w:t xml:space="preserve">(далее – Белстат) </w:t>
      </w:r>
      <w:r w:rsidR="00B3162C" w:rsidRPr="00B3162C">
        <w:rPr>
          <w:sz w:val="30"/>
          <w:szCs w:val="30"/>
        </w:rPr>
        <w:t>от 2 июня 2014 г. № 48</w:t>
      </w:r>
      <w:r w:rsidR="00873470">
        <w:rPr>
          <w:sz w:val="30"/>
          <w:szCs w:val="30"/>
        </w:rPr>
        <w:t xml:space="preserve">, </w:t>
      </w:r>
      <w:r w:rsidR="007356C0" w:rsidRPr="00F10808">
        <w:rPr>
          <w:b/>
          <w:sz w:val="30"/>
          <w:szCs w:val="30"/>
        </w:rPr>
        <w:t xml:space="preserve">путем </w:t>
      </w:r>
      <w:r w:rsidR="000846D7" w:rsidRPr="00F10808">
        <w:rPr>
          <w:b/>
          <w:sz w:val="30"/>
          <w:szCs w:val="30"/>
        </w:rPr>
        <w:t xml:space="preserve">выборки </w:t>
      </w:r>
      <w:r w:rsidR="00873470" w:rsidRPr="00F10808">
        <w:rPr>
          <w:b/>
          <w:sz w:val="30"/>
          <w:szCs w:val="30"/>
        </w:rPr>
        <w:t xml:space="preserve">из справочников Белстата организаций с учетом потребления ТЭР за год, предшествующий отчетному, вида экономической деятельности, собственности </w:t>
      </w:r>
      <w:r w:rsidR="000846D7" w:rsidRPr="00F10808">
        <w:rPr>
          <w:b/>
          <w:sz w:val="30"/>
          <w:szCs w:val="30"/>
        </w:rPr>
        <w:t>(далее</w:t>
      </w:r>
      <w:r w:rsidR="00C636C7" w:rsidRPr="00F10808">
        <w:rPr>
          <w:b/>
          <w:sz w:val="30"/>
          <w:szCs w:val="30"/>
        </w:rPr>
        <w:t xml:space="preserve"> – </w:t>
      </w:r>
      <w:r w:rsidR="000846D7" w:rsidRPr="00F10808">
        <w:rPr>
          <w:b/>
          <w:sz w:val="30"/>
          <w:szCs w:val="30"/>
        </w:rPr>
        <w:t>ис</w:t>
      </w:r>
      <w:r w:rsidRPr="00F10808">
        <w:rPr>
          <w:b/>
          <w:sz w:val="30"/>
          <w:szCs w:val="30"/>
        </w:rPr>
        <w:t>ходный справочник организаций (</w:t>
      </w:r>
      <w:r w:rsidR="000846D7" w:rsidRPr="00F10808">
        <w:rPr>
          <w:b/>
          <w:sz w:val="30"/>
          <w:szCs w:val="30"/>
        </w:rPr>
        <w:t>ИСО</w:t>
      </w:r>
      <w:r w:rsidRPr="00F10808">
        <w:rPr>
          <w:b/>
          <w:sz w:val="30"/>
          <w:szCs w:val="30"/>
        </w:rPr>
        <w:t>)</w:t>
      </w:r>
      <w:r w:rsidR="000846D7" w:rsidRPr="00F10808">
        <w:rPr>
          <w:b/>
          <w:sz w:val="30"/>
          <w:szCs w:val="30"/>
        </w:rPr>
        <w:t>)</w:t>
      </w:r>
      <w:r w:rsidR="000846D7" w:rsidRPr="00FB50B6">
        <w:rPr>
          <w:sz w:val="30"/>
          <w:szCs w:val="30"/>
        </w:rPr>
        <w:t>.</w:t>
      </w:r>
      <w:r w:rsidR="007356C0">
        <w:rPr>
          <w:sz w:val="30"/>
          <w:szCs w:val="30"/>
        </w:rPr>
        <w:t xml:space="preserve"> Ежеквартально ИСО подлежит корректировке по </w:t>
      </w:r>
      <w:r w:rsidR="00A66DEC">
        <w:rPr>
          <w:sz w:val="30"/>
          <w:szCs w:val="30"/>
        </w:rPr>
        <w:t xml:space="preserve">виду экономической деятельности и  </w:t>
      </w:r>
      <w:r w:rsidR="007356C0" w:rsidRPr="00FB50B6">
        <w:rPr>
          <w:sz w:val="30"/>
          <w:szCs w:val="30"/>
        </w:rPr>
        <w:t>форме собственности</w:t>
      </w:r>
      <w:r w:rsidR="007356C0">
        <w:rPr>
          <w:sz w:val="30"/>
          <w:szCs w:val="30"/>
        </w:rPr>
        <w:t>.</w:t>
      </w:r>
    </w:p>
    <w:p w:rsidR="000846D7" w:rsidRPr="00FB50B6" w:rsidRDefault="00486569" w:rsidP="004F10EC">
      <w:pPr>
        <w:pStyle w:val="a7"/>
        <w:ind w:firstLine="709"/>
        <w:rPr>
          <w:szCs w:val="30"/>
        </w:rPr>
      </w:pPr>
      <w:r w:rsidRPr="00FB50B6">
        <w:rPr>
          <w:bCs/>
          <w:szCs w:val="30"/>
        </w:rPr>
        <w:t xml:space="preserve">Формирование </w:t>
      </w:r>
      <w:r w:rsidRPr="00FB50B6">
        <w:rPr>
          <w:szCs w:val="30"/>
        </w:rPr>
        <w:t xml:space="preserve">совокупности респондентов </w:t>
      </w:r>
      <w:r w:rsidR="005C2F52" w:rsidRPr="00FB50B6">
        <w:rPr>
          <w:szCs w:val="30"/>
        </w:rPr>
        <w:t>по област</w:t>
      </w:r>
      <w:r w:rsidR="00C636C7">
        <w:rPr>
          <w:szCs w:val="30"/>
        </w:rPr>
        <w:t>ям</w:t>
      </w:r>
      <w:r w:rsidR="005C2F52" w:rsidRPr="00FB50B6">
        <w:rPr>
          <w:szCs w:val="30"/>
        </w:rPr>
        <w:t xml:space="preserve"> и г. Минску </w:t>
      </w:r>
      <w:r w:rsidRPr="00FB50B6">
        <w:rPr>
          <w:szCs w:val="30"/>
        </w:rPr>
        <w:t>осуществляется областными и Минским городским управлениями по надзору за рациональным использованием топливно-энергетических ресурсов Департамента (далее – региональные управления).</w:t>
      </w:r>
    </w:p>
    <w:p w:rsidR="00077625" w:rsidRDefault="00E00D45" w:rsidP="004F10EC">
      <w:pPr>
        <w:pStyle w:val="210"/>
        <w:spacing w:line="240" w:lineRule="auto"/>
        <w:ind w:left="28" w:firstLine="709"/>
        <w:rPr>
          <w:bCs/>
          <w:sz w:val="30"/>
          <w:szCs w:val="30"/>
        </w:rPr>
      </w:pPr>
      <w:r w:rsidRPr="00FB50B6">
        <w:rPr>
          <w:bCs/>
          <w:sz w:val="30"/>
          <w:szCs w:val="30"/>
        </w:rPr>
        <w:t>П</w:t>
      </w:r>
      <w:r w:rsidR="00027816" w:rsidRPr="00FB50B6">
        <w:rPr>
          <w:bCs/>
          <w:sz w:val="30"/>
          <w:szCs w:val="30"/>
        </w:rPr>
        <w:t>олучен</w:t>
      </w:r>
      <w:r w:rsidRPr="00FB50B6">
        <w:rPr>
          <w:bCs/>
          <w:sz w:val="30"/>
          <w:szCs w:val="30"/>
        </w:rPr>
        <w:t>ные</w:t>
      </w:r>
      <w:r w:rsidR="00027816" w:rsidRPr="00FB50B6">
        <w:rPr>
          <w:bCs/>
          <w:sz w:val="30"/>
          <w:szCs w:val="30"/>
        </w:rPr>
        <w:t xml:space="preserve"> отдельны</w:t>
      </w:r>
      <w:r w:rsidRPr="00FB50B6">
        <w:rPr>
          <w:bCs/>
          <w:sz w:val="30"/>
          <w:szCs w:val="30"/>
        </w:rPr>
        <w:t>е</w:t>
      </w:r>
      <w:r w:rsidR="00027816" w:rsidRPr="00FB50B6">
        <w:rPr>
          <w:bCs/>
          <w:sz w:val="30"/>
          <w:szCs w:val="30"/>
        </w:rPr>
        <w:t xml:space="preserve"> совокупност</w:t>
      </w:r>
      <w:r w:rsidRPr="00FB50B6">
        <w:rPr>
          <w:bCs/>
          <w:sz w:val="30"/>
          <w:szCs w:val="30"/>
        </w:rPr>
        <w:t>и</w:t>
      </w:r>
      <w:r w:rsidR="00027816" w:rsidRPr="00FB50B6">
        <w:rPr>
          <w:bCs/>
          <w:sz w:val="30"/>
          <w:szCs w:val="30"/>
        </w:rPr>
        <w:t xml:space="preserve"> </w:t>
      </w:r>
      <w:r w:rsidR="005C2F52" w:rsidRPr="00FB50B6">
        <w:rPr>
          <w:bCs/>
          <w:sz w:val="30"/>
          <w:szCs w:val="30"/>
        </w:rPr>
        <w:t xml:space="preserve">респондентов </w:t>
      </w:r>
      <w:r w:rsidR="00027816" w:rsidRPr="00FB50B6">
        <w:rPr>
          <w:bCs/>
          <w:sz w:val="30"/>
          <w:szCs w:val="30"/>
        </w:rPr>
        <w:t xml:space="preserve">по каждой области </w:t>
      </w:r>
      <w:r w:rsidR="00C636C7">
        <w:rPr>
          <w:bCs/>
          <w:sz w:val="30"/>
          <w:szCs w:val="30"/>
        </w:rPr>
        <w:t>и г.</w:t>
      </w:r>
      <w:r w:rsidR="00027816" w:rsidRPr="00FB50B6">
        <w:rPr>
          <w:bCs/>
          <w:sz w:val="30"/>
          <w:szCs w:val="30"/>
        </w:rPr>
        <w:t xml:space="preserve"> Минску объедин</w:t>
      </w:r>
      <w:r w:rsidRPr="00FB50B6">
        <w:rPr>
          <w:bCs/>
          <w:sz w:val="30"/>
          <w:szCs w:val="30"/>
        </w:rPr>
        <w:t>яются</w:t>
      </w:r>
      <w:r w:rsidR="00027816" w:rsidRPr="00FB50B6">
        <w:rPr>
          <w:bCs/>
          <w:sz w:val="30"/>
          <w:szCs w:val="30"/>
        </w:rPr>
        <w:t xml:space="preserve"> в одн</w:t>
      </w:r>
      <w:r w:rsidR="00542FDD" w:rsidRPr="00FB50B6">
        <w:rPr>
          <w:bCs/>
          <w:sz w:val="30"/>
          <w:szCs w:val="30"/>
        </w:rPr>
        <w:t>у общую совокупность</w:t>
      </w:r>
      <w:r w:rsidR="004C343D" w:rsidRPr="00FB50B6">
        <w:rPr>
          <w:bCs/>
          <w:sz w:val="30"/>
          <w:szCs w:val="30"/>
        </w:rPr>
        <w:t xml:space="preserve"> </w:t>
      </w:r>
      <w:r w:rsidR="005C2F52" w:rsidRPr="00FB50B6">
        <w:rPr>
          <w:bCs/>
          <w:sz w:val="30"/>
          <w:szCs w:val="30"/>
        </w:rPr>
        <w:t>респондентов,</w:t>
      </w:r>
      <w:r w:rsidR="00B8055D" w:rsidRPr="00FB50B6">
        <w:rPr>
          <w:bCs/>
          <w:sz w:val="30"/>
          <w:szCs w:val="30"/>
        </w:rPr>
        <w:t xml:space="preserve"> </w:t>
      </w:r>
      <w:r w:rsidRPr="00FB50B6">
        <w:rPr>
          <w:bCs/>
          <w:sz w:val="30"/>
          <w:szCs w:val="30"/>
        </w:rPr>
        <w:t>на основании которо</w:t>
      </w:r>
      <w:r w:rsidR="00650C4E">
        <w:rPr>
          <w:bCs/>
          <w:sz w:val="30"/>
          <w:szCs w:val="30"/>
        </w:rPr>
        <w:t>й</w:t>
      </w:r>
      <w:r w:rsidRPr="00FB50B6">
        <w:rPr>
          <w:bCs/>
          <w:sz w:val="30"/>
          <w:szCs w:val="30"/>
        </w:rPr>
        <w:t xml:space="preserve"> формируется </w:t>
      </w:r>
      <w:r w:rsidR="00FB50B6" w:rsidRPr="00FB50B6">
        <w:rPr>
          <w:bCs/>
          <w:sz w:val="30"/>
          <w:szCs w:val="30"/>
        </w:rPr>
        <w:t>ИСО</w:t>
      </w:r>
      <w:r w:rsidR="00077625" w:rsidRPr="00FB50B6">
        <w:rPr>
          <w:bCs/>
          <w:sz w:val="30"/>
          <w:szCs w:val="30"/>
        </w:rPr>
        <w:t>.</w:t>
      </w:r>
    </w:p>
    <w:p w:rsidR="00324ABB" w:rsidRPr="00315A56" w:rsidRDefault="00FA22AF" w:rsidP="004F10EC">
      <w:pPr>
        <w:spacing w:before="240" w:line="240" w:lineRule="auto"/>
        <w:ind w:firstLine="0"/>
        <w:jc w:val="center"/>
        <w:rPr>
          <w:sz w:val="28"/>
          <w:szCs w:val="28"/>
        </w:rPr>
      </w:pPr>
      <w:r w:rsidRPr="00315A56">
        <w:rPr>
          <w:sz w:val="28"/>
          <w:szCs w:val="28"/>
        </w:rPr>
        <w:t>ГЛАВА 3</w:t>
      </w:r>
    </w:p>
    <w:p w:rsidR="00324ABB" w:rsidRDefault="00324ABB" w:rsidP="004F10EC">
      <w:pPr>
        <w:spacing w:after="240" w:line="240" w:lineRule="auto"/>
        <w:ind w:firstLine="0"/>
        <w:jc w:val="center"/>
        <w:rPr>
          <w:sz w:val="30"/>
          <w:szCs w:val="30"/>
        </w:rPr>
      </w:pPr>
      <w:r w:rsidRPr="00315A56">
        <w:rPr>
          <w:sz w:val="28"/>
          <w:szCs w:val="28"/>
        </w:rPr>
        <w:t xml:space="preserve">ПРОВЕДЕНИЕ </w:t>
      </w:r>
      <w:r w:rsidR="00754211" w:rsidRPr="00315A56">
        <w:rPr>
          <w:sz w:val="28"/>
          <w:szCs w:val="28"/>
        </w:rPr>
        <w:t xml:space="preserve">СПЛОШНОГО </w:t>
      </w:r>
      <w:r w:rsidRPr="00315A56">
        <w:rPr>
          <w:sz w:val="28"/>
          <w:szCs w:val="28"/>
        </w:rPr>
        <w:t>НАБЛЮДЕНИЯ</w:t>
      </w:r>
    </w:p>
    <w:p w:rsidR="004C343D" w:rsidRPr="00DF250A" w:rsidRDefault="0098071B" w:rsidP="004F10EC">
      <w:pPr>
        <w:pStyle w:val="210"/>
        <w:spacing w:line="240" w:lineRule="auto"/>
        <w:ind w:left="28" w:firstLine="681"/>
        <w:rPr>
          <w:sz w:val="30"/>
          <w:szCs w:val="30"/>
        </w:rPr>
      </w:pPr>
      <w:r>
        <w:rPr>
          <w:bCs/>
          <w:sz w:val="30"/>
          <w:szCs w:val="30"/>
        </w:rPr>
        <w:t>5</w:t>
      </w:r>
      <w:r w:rsidR="00B1767F">
        <w:rPr>
          <w:bCs/>
          <w:sz w:val="30"/>
          <w:szCs w:val="30"/>
        </w:rPr>
        <w:t>. </w:t>
      </w:r>
      <w:r w:rsidR="00121F76">
        <w:rPr>
          <w:bCs/>
          <w:sz w:val="30"/>
          <w:szCs w:val="30"/>
        </w:rPr>
        <w:t>ИСО</w:t>
      </w:r>
      <w:r w:rsidR="005C2F52">
        <w:rPr>
          <w:bCs/>
          <w:sz w:val="30"/>
          <w:szCs w:val="30"/>
        </w:rPr>
        <w:t xml:space="preserve"> </w:t>
      </w:r>
      <w:r w:rsidR="004C343D" w:rsidRPr="00B8055D">
        <w:rPr>
          <w:bCs/>
          <w:sz w:val="30"/>
          <w:szCs w:val="30"/>
        </w:rPr>
        <w:t>является</w:t>
      </w:r>
      <w:r w:rsidR="004C343D">
        <w:rPr>
          <w:bCs/>
          <w:sz w:val="30"/>
          <w:szCs w:val="30"/>
        </w:rPr>
        <w:t xml:space="preserve"> основой для проведения </w:t>
      </w:r>
      <w:r w:rsidR="00754211">
        <w:rPr>
          <w:bCs/>
          <w:sz w:val="30"/>
          <w:szCs w:val="30"/>
        </w:rPr>
        <w:t>сплошного</w:t>
      </w:r>
      <w:r w:rsidR="004C343D">
        <w:rPr>
          <w:bCs/>
          <w:sz w:val="30"/>
          <w:szCs w:val="30"/>
        </w:rPr>
        <w:t xml:space="preserve"> наблюдения п</w:t>
      </w:r>
      <w:r w:rsidR="004C343D">
        <w:rPr>
          <w:sz w:val="30"/>
          <w:szCs w:val="30"/>
        </w:rPr>
        <w:t>о</w:t>
      </w:r>
      <w:r w:rsidR="004C343D" w:rsidRPr="00650EBB">
        <w:rPr>
          <w:sz w:val="30"/>
          <w:szCs w:val="30"/>
        </w:rPr>
        <w:t xml:space="preserve"> форм</w:t>
      </w:r>
      <w:r w:rsidR="004C343D">
        <w:rPr>
          <w:sz w:val="30"/>
          <w:szCs w:val="30"/>
        </w:rPr>
        <w:t>е</w:t>
      </w:r>
      <w:r w:rsidR="004C343D" w:rsidRPr="00650EBB">
        <w:rPr>
          <w:sz w:val="30"/>
          <w:szCs w:val="30"/>
        </w:rPr>
        <w:t xml:space="preserve"> </w:t>
      </w:r>
      <w:r w:rsidR="00DF250A" w:rsidRPr="00DF250A">
        <w:rPr>
          <w:sz w:val="30"/>
          <w:szCs w:val="30"/>
        </w:rPr>
        <w:t>4-энергосбережение (Госстандарт)</w:t>
      </w:r>
      <w:r w:rsidR="004C343D" w:rsidRPr="00DF250A">
        <w:rPr>
          <w:sz w:val="30"/>
          <w:szCs w:val="30"/>
        </w:rPr>
        <w:t>.</w:t>
      </w:r>
    </w:p>
    <w:p w:rsidR="00482690" w:rsidRDefault="0098071B" w:rsidP="004F10EC">
      <w:pPr>
        <w:spacing w:line="240" w:lineRule="auto"/>
        <w:ind w:firstLine="681"/>
        <w:rPr>
          <w:sz w:val="30"/>
        </w:rPr>
      </w:pPr>
      <w:r>
        <w:rPr>
          <w:sz w:val="30"/>
        </w:rPr>
        <w:t>6</w:t>
      </w:r>
      <w:r w:rsidR="00482690">
        <w:rPr>
          <w:sz w:val="30"/>
        </w:rPr>
        <w:t>.</w:t>
      </w:r>
      <w:r w:rsidR="00B1767F">
        <w:rPr>
          <w:sz w:val="30"/>
        </w:rPr>
        <w:t> </w:t>
      </w:r>
      <w:r w:rsidR="00482690">
        <w:rPr>
          <w:sz w:val="30"/>
        </w:rPr>
        <w:t>Для проведения</w:t>
      </w:r>
      <w:r w:rsidR="00482690" w:rsidRPr="00650EBB">
        <w:rPr>
          <w:sz w:val="30"/>
        </w:rPr>
        <w:t xml:space="preserve"> </w:t>
      </w:r>
      <w:r w:rsidR="00754211">
        <w:rPr>
          <w:sz w:val="30"/>
        </w:rPr>
        <w:t xml:space="preserve">сплошного </w:t>
      </w:r>
      <w:r w:rsidR="00482690" w:rsidRPr="00650EBB">
        <w:rPr>
          <w:sz w:val="30"/>
        </w:rPr>
        <w:t xml:space="preserve">наблюдения </w:t>
      </w:r>
      <w:r w:rsidR="00482690">
        <w:rPr>
          <w:sz w:val="30"/>
        </w:rPr>
        <w:t>осуществляется:</w:t>
      </w:r>
    </w:p>
    <w:p w:rsidR="00A0463A" w:rsidRPr="00694C55" w:rsidRDefault="0098071B" w:rsidP="004F10EC">
      <w:pPr>
        <w:spacing w:line="240" w:lineRule="auto"/>
        <w:ind w:left="-28" w:firstLine="681"/>
        <w:rPr>
          <w:b/>
          <w:sz w:val="30"/>
          <w:szCs w:val="30"/>
        </w:rPr>
      </w:pPr>
      <w:r>
        <w:rPr>
          <w:sz w:val="30"/>
          <w:szCs w:val="30"/>
        </w:rPr>
        <w:t>6</w:t>
      </w:r>
      <w:r w:rsidR="00B1767F">
        <w:rPr>
          <w:sz w:val="30"/>
          <w:szCs w:val="30"/>
        </w:rPr>
        <w:t>.1. </w:t>
      </w:r>
      <w:r w:rsidR="00DF250A" w:rsidRPr="00694C55">
        <w:rPr>
          <w:b/>
          <w:sz w:val="30"/>
          <w:szCs w:val="30"/>
        </w:rPr>
        <w:t>региональными управлениями</w:t>
      </w:r>
      <w:r w:rsidR="00A0463A" w:rsidRPr="00694C55">
        <w:rPr>
          <w:b/>
          <w:sz w:val="30"/>
          <w:szCs w:val="30"/>
        </w:rPr>
        <w:t>:</w:t>
      </w:r>
    </w:p>
    <w:p w:rsidR="009D26BE" w:rsidRDefault="00FA7BC1" w:rsidP="004F10EC">
      <w:pPr>
        <w:pStyle w:val="a7"/>
        <w:ind w:firstLine="681"/>
        <w:rPr>
          <w:szCs w:val="30"/>
        </w:rPr>
      </w:pPr>
      <w:r w:rsidRPr="004C0A96">
        <w:rPr>
          <w:b/>
          <w:szCs w:val="30"/>
        </w:rPr>
        <w:t>п</w:t>
      </w:r>
      <w:r w:rsidR="007C5138" w:rsidRPr="004C0A96">
        <w:rPr>
          <w:b/>
          <w:szCs w:val="30"/>
        </w:rPr>
        <w:t>рием</w:t>
      </w:r>
      <w:r w:rsidRPr="004C0A96">
        <w:rPr>
          <w:b/>
          <w:szCs w:val="30"/>
        </w:rPr>
        <w:t xml:space="preserve"> от респондентов до 16-го числа месяца, следующего за отчетным </w:t>
      </w:r>
      <w:r w:rsidR="009A72A2" w:rsidRPr="004C0A96">
        <w:rPr>
          <w:b/>
          <w:szCs w:val="30"/>
        </w:rPr>
        <w:t>период</w:t>
      </w:r>
      <w:r w:rsidRPr="004C0A96">
        <w:rPr>
          <w:b/>
          <w:szCs w:val="30"/>
        </w:rPr>
        <w:t>ом</w:t>
      </w:r>
      <w:r w:rsidRPr="004A7A18">
        <w:rPr>
          <w:szCs w:val="30"/>
        </w:rPr>
        <w:t>,</w:t>
      </w:r>
      <w:r w:rsidR="007C5138" w:rsidRPr="004A7A18">
        <w:rPr>
          <w:szCs w:val="30"/>
        </w:rPr>
        <w:t xml:space="preserve"> и первичный анализ отчетов </w:t>
      </w:r>
      <w:r w:rsidR="00687B98" w:rsidRPr="004A7A18">
        <w:rPr>
          <w:szCs w:val="30"/>
        </w:rPr>
        <w:t>по форм</w:t>
      </w:r>
      <w:r w:rsidR="009A72A2">
        <w:rPr>
          <w:szCs w:val="30"/>
        </w:rPr>
        <w:t>е</w:t>
      </w:r>
      <w:r w:rsidR="00687B98">
        <w:rPr>
          <w:szCs w:val="30"/>
        </w:rPr>
        <w:br/>
      </w:r>
      <w:r w:rsidR="00486569">
        <w:rPr>
          <w:szCs w:val="30"/>
        </w:rPr>
        <w:t>4-энергосбережение (Госстандарт)</w:t>
      </w:r>
      <w:r w:rsidR="00482690">
        <w:rPr>
          <w:szCs w:val="30"/>
        </w:rPr>
        <w:t>,</w:t>
      </w:r>
      <w:r w:rsidR="00482690" w:rsidRPr="00482690">
        <w:rPr>
          <w:szCs w:val="30"/>
        </w:rPr>
        <w:t xml:space="preserve"> </w:t>
      </w:r>
      <w:r w:rsidR="00687B98">
        <w:rPr>
          <w:szCs w:val="30"/>
        </w:rPr>
        <w:t>сформирова</w:t>
      </w:r>
      <w:r w:rsidR="00482690">
        <w:rPr>
          <w:szCs w:val="30"/>
        </w:rPr>
        <w:t>нных в виде электронного документа или на бумажном носителе</w:t>
      </w:r>
      <w:r w:rsidR="007C5138" w:rsidRPr="009D26BE">
        <w:rPr>
          <w:szCs w:val="30"/>
        </w:rPr>
        <w:t>, их регистраци</w:t>
      </w:r>
      <w:r w:rsidR="00867F45">
        <w:rPr>
          <w:szCs w:val="30"/>
        </w:rPr>
        <w:t>я</w:t>
      </w:r>
      <w:r w:rsidR="00687B98">
        <w:rPr>
          <w:szCs w:val="30"/>
        </w:rPr>
        <w:t xml:space="preserve"> в электронном журнале</w:t>
      </w:r>
      <w:r w:rsidR="007C5138" w:rsidRPr="009D26BE">
        <w:rPr>
          <w:szCs w:val="30"/>
        </w:rPr>
        <w:t xml:space="preserve"> </w:t>
      </w:r>
      <w:r w:rsidR="005A1821">
        <w:rPr>
          <w:szCs w:val="30"/>
        </w:rPr>
        <w:t xml:space="preserve">регистрации поступления первичных </w:t>
      </w:r>
      <w:r w:rsidR="005A1821" w:rsidRPr="009D2BC2">
        <w:rPr>
          <w:szCs w:val="30"/>
        </w:rPr>
        <w:t>отчетов (далее – журнал регистрации)</w:t>
      </w:r>
      <w:r w:rsidR="007C3CE7" w:rsidRPr="009D2BC2">
        <w:rPr>
          <w:szCs w:val="30"/>
        </w:rPr>
        <w:t>.</w:t>
      </w:r>
      <w:r w:rsidR="005A1821" w:rsidRPr="009D2BC2">
        <w:rPr>
          <w:szCs w:val="30"/>
        </w:rPr>
        <w:t xml:space="preserve"> </w:t>
      </w:r>
      <w:r w:rsidR="007C3CE7" w:rsidRPr="009D2BC2">
        <w:rPr>
          <w:szCs w:val="30"/>
        </w:rPr>
        <w:t>В</w:t>
      </w:r>
      <w:r w:rsidR="007C5138" w:rsidRPr="009D2BC2">
        <w:rPr>
          <w:szCs w:val="30"/>
        </w:rPr>
        <w:t xml:space="preserve"> обязательном порядке заполняются все графы журнала</w:t>
      </w:r>
      <w:r w:rsidR="00687B98">
        <w:rPr>
          <w:szCs w:val="30"/>
        </w:rPr>
        <w:t xml:space="preserve"> регистрации</w:t>
      </w:r>
      <w:r w:rsidR="007C5138" w:rsidRPr="009D26BE">
        <w:rPr>
          <w:szCs w:val="30"/>
        </w:rPr>
        <w:t>, в том числе и относящиеся к корректировке ИСО;</w:t>
      </w:r>
    </w:p>
    <w:p w:rsidR="00D30438" w:rsidRDefault="00D30438" w:rsidP="004E3974">
      <w:pPr>
        <w:pStyle w:val="a7"/>
        <w:ind w:firstLine="0"/>
      </w:pPr>
      <w:r>
        <w:lastRenderedPageBreak/>
        <w:t xml:space="preserve">передача отчетов на бумажных носителях в </w:t>
      </w:r>
      <w:r w:rsidRPr="004C355C">
        <w:rPr>
          <w:szCs w:val="30"/>
        </w:rPr>
        <w:t>РУП «Центр информационных технологий Национального статистического комитета Республики Беларусь»</w:t>
      </w:r>
      <w:r>
        <w:rPr>
          <w:szCs w:val="30"/>
        </w:rPr>
        <w:t xml:space="preserve"> </w:t>
      </w:r>
      <w:r w:rsidRPr="004C355C">
        <w:rPr>
          <w:szCs w:val="30"/>
        </w:rPr>
        <w:t xml:space="preserve">(далее – </w:t>
      </w:r>
      <w:r>
        <w:rPr>
          <w:szCs w:val="30"/>
        </w:rPr>
        <w:t>информационные центры</w:t>
      </w:r>
      <w:r w:rsidRPr="004C355C">
        <w:rPr>
          <w:szCs w:val="30"/>
        </w:rPr>
        <w:t>)</w:t>
      </w:r>
      <w:r>
        <w:t xml:space="preserve"> </w:t>
      </w:r>
      <w:r w:rsidR="00602981">
        <w:t>(</w:t>
      </w:r>
      <w:r w:rsidR="0084334C">
        <w:t>на основании соответствующих договоров на обработку данных отчетов</w:t>
      </w:r>
      <w:r w:rsidR="00602981">
        <w:t>)</w:t>
      </w:r>
      <w:r w:rsidR="0084334C">
        <w:t xml:space="preserve"> </w:t>
      </w:r>
      <w:r>
        <w:t xml:space="preserve">до 17 числа месяца, следующего за отчетным </w:t>
      </w:r>
      <w:r w:rsidR="0084334C">
        <w:t>период</w:t>
      </w:r>
      <w:r>
        <w:t>ом</w:t>
      </w:r>
      <w:r w:rsidR="00F47E36">
        <w:t>,</w:t>
      </w:r>
      <w:r>
        <w:t xml:space="preserve"> для последующего ввода информации, корректировки. Впоследствии информационные центры до 21 числа </w:t>
      </w:r>
      <w:r w:rsidR="0084334C">
        <w:t>месяца, следующего за отчетным период</w:t>
      </w:r>
      <w:r>
        <w:t>ом</w:t>
      </w:r>
      <w:r w:rsidR="0084334C">
        <w:t>,</w:t>
      </w:r>
      <w:r>
        <w:t xml:space="preserve"> передают первичные статистические данные организаций по форме </w:t>
      </w:r>
      <w:r w:rsidR="0084334C">
        <w:br/>
      </w:r>
      <w:r>
        <w:t>4-энергосбережени</w:t>
      </w:r>
      <w:r w:rsidR="0084334C">
        <w:t>е </w:t>
      </w:r>
      <w:r>
        <w:t>(Госстандарт) в региональные управления;</w:t>
      </w:r>
    </w:p>
    <w:p w:rsidR="00B75FC3" w:rsidRDefault="00B75FC3" w:rsidP="004F10EC">
      <w:pPr>
        <w:spacing w:line="240" w:lineRule="auto"/>
        <w:ind w:firstLine="681"/>
        <w:rPr>
          <w:sz w:val="30"/>
          <w:szCs w:val="30"/>
        </w:rPr>
      </w:pPr>
      <w:r>
        <w:rPr>
          <w:sz w:val="30"/>
          <w:szCs w:val="30"/>
        </w:rPr>
        <w:t>проверка</w:t>
      </w:r>
      <w:r w:rsidRPr="00B50F9D">
        <w:rPr>
          <w:sz w:val="30"/>
          <w:szCs w:val="30"/>
        </w:rPr>
        <w:t xml:space="preserve"> достоверност</w:t>
      </w:r>
      <w:r>
        <w:rPr>
          <w:sz w:val="30"/>
          <w:szCs w:val="30"/>
        </w:rPr>
        <w:t>и</w:t>
      </w:r>
      <w:r w:rsidRPr="00B50F9D">
        <w:rPr>
          <w:sz w:val="30"/>
          <w:szCs w:val="30"/>
        </w:rPr>
        <w:t xml:space="preserve"> первичных с</w:t>
      </w:r>
      <w:r>
        <w:rPr>
          <w:sz w:val="30"/>
          <w:szCs w:val="30"/>
        </w:rPr>
        <w:t>татистических данных</w:t>
      </w:r>
      <w:r w:rsidR="00602981" w:rsidRPr="00602981">
        <w:t xml:space="preserve"> </w:t>
      </w:r>
      <w:r w:rsidR="00602981" w:rsidRPr="00602981">
        <w:rPr>
          <w:sz w:val="30"/>
          <w:szCs w:val="30"/>
        </w:rPr>
        <w:t>по форме 4-энергосбережение</w:t>
      </w:r>
      <w:r w:rsidR="00602981">
        <w:rPr>
          <w:sz w:val="30"/>
          <w:szCs w:val="30"/>
        </w:rPr>
        <w:t xml:space="preserve"> </w:t>
      </w:r>
      <w:r w:rsidR="00602981" w:rsidRPr="00602981">
        <w:rPr>
          <w:sz w:val="30"/>
          <w:szCs w:val="30"/>
        </w:rPr>
        <w:t>(Госстандарт)</w:t>
      </w:r>
      <w:r w:rsidRPr="00602981">
        <w:rPr>
          <w:sz w:val="30"/>
          <w:szCs w:val="30"/>
        </w:rPr>
        <w:t>,</w:t>
      </w:r>
      <w:r>
        <w:rPr>
          <w:sz w:val="30"/>
          <w:szCs w:val="30"/>
        </w:rPr>
        <w:t xml:space="preserve"> представл</w:t>
      </w:r>
      <w:r w:rsidRPr="00B50F9D">
        <w:rPr>
          <w:sz w:val="30"/>
          <w:szCs w:val="30"/>
        </w:rPr>
        <w:t>е</w:t>
      </w:r>
      <w:r>
        <w:rPr>
          <w:sz w:val="30"/>
          <w:szCs w:val="30"/>
        </w:rPr>
        <w:t>нн</w:t>
      </w:r>
      <w:r w:rsidRPr="00B50F9D">
        <w:rPr>
          <w:sz w:val="30"/>
          <w:szCs w:val="30"/>
        </w:rPr>
        <w:t>ых респондентами;</w:t>
      </w:r>
    </w:p>
    <w:p w:rsidR="0094226F" w:rsidRPr="00B50F9D" w:rsidRDefault="0094226F" w:rsidP="004F10EC">
      <w:pPr>
        <w:spacing w:line="240" w:lineRule="auto"/>
        <w:ind w:firstLine="681"/>
        <w:rPr>
          <w:sz w:val="30"/>
          <w:szCs w:val="30"/>
        </w:rPr>
      </w:pPr>
      <w:r w:rsidRPr="00D30438">
        <w:rPr>
          <w:sz w:val="30"/>
          <w:szCs w:val="30"/>
        </w:rPr>
        <w:t>получение о</w:t>
      </w:r>
      <w:r w:rsidRPr="004C355C">
        <w:rPr>
          <w:sz w:val="30"/>
          <w:szCs w:val="30"/>
        </w:rPr>
        <w:t xml:space="preserve">т респондентов необходимых разъяснений и материалов в </w:t>
      </w:r>
      <w:r w:rsidRPr="00B50F9D">
        <w:rPr>
          <w:sz w:val="30"/>
          <w:szCs w:val="30"/>
        </w:rPr>
        <w:t>случае выявления искажений в данных государственной статистической отчетности;</w:t>
      </w:r>
    </w:p>
    <w:p w:rsidR="0094226F" w:rsidRPr="00B50F9D" w:rsidRDefault="0094226F" w:rsidP="004F10EC">
      <w:pPr>
        <w:pStyle w:val="a7"/>
        <w:ind w:firstLine="681"/>
        <w:rPr>
          <w:szCs w:val="30"/>
        </w:rPr>
      </w:pPr>
      <w:r>
        <w:rPr>
          <w:szCs w:val="30"/>
        </w:rPr>
        <w:t>выдача</w:t>
      </w:r>
      <w:r w:rsidRPr="00B50F9D">
        <w:rPr>
          <w:szCs w:val="30"/>
        </w:rPr>
        <w:t xml:space="preserve"> респонденту указани</w:t>
      </w:r>
      <w:r>
        <w:rPr>
          <w:szCs w:val="30"/>
        </w:rPr>
        <w:t>й</w:t>
      </w:r>
      <w:r w:rsidRPr="00B50F9D">
        <w:rPr>
          <w:szCs w:val="30"/>
        </w:rPr>
        <w:t xml:space="preserve"> об устранении выявленных искажений в данных государственной с</w:t>
      </w:r>
      <w:r>
        <w:rPr>
          <w:szCs w:val="30"/>
        </w:rPr>
        <w:t>татистической отчетности;</w:t>
      </w:r>
    </w:p>
    <w:p w:rsidR="0094226F" w:rsidRDefault="0094226F" w:rsidP="004F10EC">
      <w:pPr>
        <w:pStyle w:val="a7"/>
        <w:ind w:firstLine="681"/>
        <w:rPr>
          <w:szCs w:val="30"/>
        </w:rPr>
      </w:pPr>
      <w:r>
        <w:rPr>
          <w:szCs w:val="30"/>
        </w:rPr>
        <w:t>внесение</w:t>
      </w:r>
      <w:r w:rsidRPr="00B50F9D">
        <w:rPr>
          <w:szCs w:val="30"/>
        </w:rPr>
        <w:t xml:space="preserve"> соответствующи</w:t>
      </w:r>
      <w:r>
        <w:rPr>
          <w:szCs w:val="30"/>
        </w:rPr>
        <w:t>х</w:t>
      </w:r>
      <w:r w:rsidRPr="00B50F9D">
        <w:rPr>
          <w:szCs w:val="30"/>
        </w:rPr>
        <w:t xml:space="preserve"> изменени</w:t>
      </w:r>
      <w:r>
        <w:rPr>
          <w:szCs w:val="30"/>
        </w:rPr>
        <w:t>й</w:t>
      </w:r>
      <w:r w:rsidRPr="00B50F9D">
        <w:rPr>
          <w:szCs w:val="30"/>
        </w:rPr>
        <w:t xml:space="preserve"> в официальную статистическую информацию</w:t>
      </w:r>
      <w:r>
        <w:rPr>
          <w:szCs w:val="30"/>
        </w:rPr>
        <w:t>;</w:t>
      </w:r>
    </w:p>
    <w:p w:rsidR="00482690" w:rsidRDefault="00482690" w:rsidP="004F10EC">
      <w:pPr>
        <w:pStyle w:val="a7"/>
        <w:ind w:firstLine="681"/>
        <w:rPr>
          <w:szCs w:val="30"/>
        </w:rPr>
      </w:pPr>
      <w:r w:rsidRPr="00A0369D">
        <w:rPr>
          <w:szCs w:val="30"/>
        </w:rPr>
        <w:t>обработк</w:t>
      </w:r>
      <w:r>
        <w:rPr>
          <w:szCs w:val="30"/>
        </w:rPr>
        <w:t>а</w:t>
      </w:r>
      <w:r w:rsidRPr="00A0369D">
        <w:rPr>
          <w:szCs w:val="30"/>
        </w:rPr>
        <w:t xml:space="preserve"> первичных</w:t>
      </w:r>
      <w:r>
        <w:rPr>
          <w:szCs w:val="30"/>
        </w:rPr>
        <w:t xml:space="preserve"> статистических данных по форме</w:t>
      </w:r>
      <w:r>
        <w:rPr>
          <w:szCs w:val="30"/>
        </w:rPr>
        <w:br/>
      </w:r>
      <w:r w:rsidRPr="00A0369D">
        <w:rPr>
          <w:szCs w:val="30"/>
        </w:rPr>
        <w:t>4-энергосбережение</w:t>
      </w:r>
      <w:r>
        <w:rPr>
          <w:szCs w:val="30"/>
        </w:rPr>
        <w:t xml:space="preserve"> (Госстандарт)</w:t>
      </w:r>
      <w:r w:rsidRPr="00A0369D">
        <w:rPr>
          <w:szCs w:val="30"/>
        </w:rPr>
        <w:t>;</w:t>
      </w:r>
    </w:p>
    <w:p w:rsidR="00D33EFD" w:rsidRPr="004C355C" w:rsidRDefault="00D33EFD" w:rsidP="004F10EC">
      <w:pPr>
        <w:pStyle w:val="a7"/>
        <w:ind w:firstLine="681"/>
        <w:rPr>
          <w:szCs w:val="30"/>
        </w:rPr>
      </w:pPr>
      <w:r w:rsidRPr="004C355C">
        <w:rPr>
          <w:szCs w:val="30"/>
        </w:rPr>
        <w:t>оценка выполнения установленных целевых показателей энергосбережения;</w:t>
      </w:r>
    </w:p>
    <w:p w:rsidR="009D26BE" w:rsidRPr="00082116" w:rsidRDefault="009D26BE" w:rsidP="004F10EC">
      <w:pPr>
        <w:pStyle w:val="a7"/>
        <w:ind w:firstLine="681"/>
        <w:rPr>
          <w:szCs w:val="30"/>
        </w:rPr>
      </w:pPr>
      <w:r w:rsidRPr="00082116">
        <w:rPr>
          <w:szCs w:val="30"/>
        </w:rPr>
        <w:t>формирование массив</w:t>
      </w:r>
      <w:r w:rsidR="00082116" w:rsidRPr="00082116">
        <w:rPr>
          <w:szCs w:val="30"/>
        </w:rPr>
        <w:t>ов</w:t>
      </w:r>
      <w:r w:rsidRPr="00082116">
        <w:rPr>
          <w:szCs w:val="30"/>
        </w:rPr>
        <w:t xml:space="preserve"> первичных статистических данных</w:t>
      </w:r>
      <w:r w:rsidR="001562F3" w:rsidRPr="00082116">
        <w:rPr>
          <w:szCs w:val="30"/>
        </w:rPr>
        <w:t xml:space="preserve"> по областям и г. Минску</w:t>
      </w:r>
      <w:r w:rsidRPr="00082116">
        <w:rPr>
          <w:szCs w:val="30"/>
        </w:rPr>
        <w:t>;</w:t>
      </w:r>
    </w:p>
    <w:p w:rsidR="00374A20" w:rsidRPr="00082116" w:rsidRDefault="00374A20" w:rsidP="004F10EC">
      <w:pPr>
        <w:pStyle w:val="newncpi"/>
        <w:ind w:firstLine="681"/>
        <w:rPr>
          <w:sz w:val="30"/>
          <w:szCs w:val="30"/>
        </w:rPr>
      </w:pPr>
      <w:r w:rsidRPr="00082116">
        <w:rPr>
          <w:sz w:val="30"/>
          <w:szCs w:val="30"/>
        </w:rPr>
        <w:t>накопление, хранение и защита первичных статистических данных;</w:t>
      </w:r>
    </w:p>
    <w:p w:rsidR="001562F3" w:rsidRPr="00082116" w:rsidRDefault="001562F3" w:rsidP="004F10EC">
      <w:pPr>
        <w:pStyle w:val="a7"/>
        <w:ind w:firstLine="681"/>
        <w:rPr>
          <w:szCs w:val="30"/>
        </w:rPr>
      </w:pPr>
      <w:r w:rsidRPr="00082116">
        <w:rPr>
          <w:szCs w:val="30"/>
        </w:rPr>
        <w:t>анализ достигнутых результатов, полноты представления данных (полный круг организаций, обязанных отчитываться по форме; количество отчитавшихся организаций; количество незаполненных отчетов; количество отчетов, представленных в электронном виде) и отражение их в пояснительной записке к отчету;</w:t>
      </w:r>
    </w:p>
    <w:p w:rsidR="009F1FA5" w:rsidRPr="00067B1D" w:rsidRDefault="009F1FA5" w:rsidP="004F10EC">
      <w:pPr>
        <w:pStyle w:val="a7"/>
        <w:ind w:firstLine="681"/>
        <w:rPr>
          <w:szCs w:val="30"/>
        </w:rPr>
      </w:pPr>
      <w:r w:rsidRPr="004C0A96">
        <w:rPr>
          <w:b/>
          <w:szCs w:val="30"/>
        </w:rPr>
        <w:t>формир</w:t>
      </w:r>
      <w:r w:rsidR="000226BD" w:rsidRPr="004C0A96">
        <w:rPr>
          <w:b/>
          <w:szCs w:val="30"/>
        </w:rPr>
        <w:t>ование</w:t>
      </w:r>
      <w:r w:rsidR="003D2A59" w:rsidRPr="004C0A96">
        <w:rPr>
          <w:b/>
          <w:szCs w:val="30"/>
        </w:rPr>
        <w:t xml:space="preserve"> отчет</w:t>
      </w:r>
      <w:r w:rsidR="000226BD" w:rsidRPr="004C0A96">
        <w:rPr>
          <w:b/>
          <w:szCs w:val="30"/>
        </w:rPr>
        <w:t>ов</w:t>
      </w:r>
      <w:r w:rsidRPr="004C0A96">
        <w:rPr>
          <w:b/>
          <w:szCs w:val="30"/>
        </w:rPr>
        <w:t xml:space="preserve"> по экономии </w:t>
      </w:r>
      <w:r w:rsidR="007A4E5B" w:rsidRPr="004C0A96">
        <w:rPr>
          <w:b/>
          <w:szCs w:val="30"/>
        </w:rPr>
        <w:t>ТЭР</w:t>
      </w:r>
      <w:r w:rsidRPr="004C0A96">
        <w:rPr>
          <w:b/>
          <w:szCs w:val="30"/>
        </w:rPr>
        <w:t xml:space="preserve"> и увеличению использования местных </w:t>
      </w:r>
      <w:r w:rsidR="007A4E5B" w:rsidRPr="004C0A96">
        <w:rPr>
          <w:b/>
          <w:szCs w:val="30"/>
        </w:rPr>
        <w:t>ТЭР</w:t>
      </w:r>
      <w:r w:rsidRPr="004C0A96">
        <w:rPr>
          <w:b/>
          <w:szCs w:val="30"/>
        </w:rPr>
        <w:t xml:space="preserve"> и </w:t>
      </w:r>
      <w:r w:rsidR="007A4E5B" w:rsidRPr="004C0A96">
        <w:rPr>
          <w:b/>
          <w:szCs w:val="30"/>
        </w:rPr>
        <w:t xml:space="preserve">представление их в Департамент до 23 числа месяца, следующего за отчетным </w:t>
      </w:r>
      <w:r w:rsidR="0094226F" w:rsidRPr="004C0A96">
        <w:rPr>
          <w:b/>
          <w:szCs w:val="30"/>
        </w:rPr>
        <w:t>период</w:t>
      </w:r>
      <w:r w:rsidR="00687B98" w:rsidRPr="004C0A96">
        <w:rPr>
          <w:b/>
          <w:szCs w:val="30"/>
        </w:rPr>
        <w:t>ом</w:t>
      </w:r>
      <w:r w:rsidR="007A4E5B" w:rsidRPr="00082116">
        <w:rPr>
          <w:szCs w:val="30"/>
        </w:rPr>
        <w:t xml:space="preserve">, </w:t>
      </w:r>
      <w:r w:rsidR="001562F3" w:rsidRPr="00067B1D">
        <w:rPr>
          <w:szCs w:val="30"/>
        </w:rPr>
        <w:t>в виде</w:t>
      </w:r>
      <w:r w:rsidR="0094226F" w:rsidRPr="00067B1D">
        <w:rPr>
          <w:szCs w:val="30"/>
        </w:rPr>
        <w:t xml:space="preserve"> </w:t>
      </w:r>
      <w:r w:rsidRPr="00067B1D">
        <w:rPr>
          <w:szCs w:val="30"/>
        </w:rPr>
        <w:t>таблиц 1.1-</w:t>
      </w:r>
      <w:r w:rsidR="0098071B" w:rsidRPr="00067B1D">
        <w:rPr>
          <w:szCs w:val="30"/>
        </w:rPr>
        <w:t>3</w:t>
      </w:r>
      <w:r w:rsidRPr="00067B1D">
        <w:rPr>
          <w:szCs w:val="30"/>
        </w:rPr>
        <w:t>.</w:t>
      </w:r>
      <w:r w:rsidR="0098071B" w:rsidRPr="00067B1D">
        <w:rPr>
          <w:szCs w:val="30"/>
        </w:rPr>
        <w:t>3</w:t>
      </w:r>
      <w:r w:rsidRPr="00067B1D">
        <w:rPr>
          <w:szCs w:val="30"/>
        </w:rPr>
        <w:t xml:space="preserve"> (прилагаются);</w:t>
      </w:r>
    </w:p>
    <w:p w:rsidR="007C5138" w:rsidRPr="004C0A96" w:rsidRDefault="007C5138" w:rsidP="004F10EC">
      <w:pPr>
        <w:pStyle w:val="a7"/>
        <w:ind w:firstLine="681"/>
        <w:rPr>
          <w:b/>
          <w:szCs w:val="30"/>
        </w:rPr>
      </w:pPr>
      <w:r w:rsidRPr="004C0A96">
        <w:rPr>
          <w:b/>
        </w:rPr>
        <w:t>переда</w:t>
      </w:r>
      <w:r w:rsidR="00867F45" w:rsidRPr="004C0A96">
        <w:rPr>
          <w:b/>
        </w:rPr>
        <w:t>ч</w:t>
      </w:r>
      <w:r w:rsidR="00190789" w:rsidRPr="004C0A96">
        <w:rPr>
          <w:b/>
        </w:rPr>
        <w:t xml:space="preserve">а в электронном виде </w:t>
      </w:r>
      <w:r w:rsidR="001562F3" w:rsidRPr="004C0A96">
        <w:rPr>
          <w:b/>
          <w:szCs w:val="30"/>
        </w:rPr>
        <w:t>массив</w:t>
      </w:r>
      <w:r w:rsidR="00082116" w:rsidRPr="004C0A96">
        <w:rPr>
          <w:b/>
          <w:szCs w:val="30"/>
        </w:rPr>
        <w:t>ов</w:t>
      </w:r>
      <w:r w:rsidR="001562F3" w:rsidRPr="004C0A96">
        <w:rPr>
          <w:b/>
          <w:szCs w:val="30"/>
        </w:rPr>
        <w:t xml:space="preserve"> первичных статистических данных </w:t>
      </w:r>
      <w:r w:rsidR="00082116" w:rsidRPr="004C0A96">
        <w:rPr>
          <w:b/>
          <w:szCs w:val="30"/>
        </w:rPr>
        <w:t xml:space="preserve">по </w:t>
      </w:r>
      <w:r w:rsidR="001562F3" w:rsidRPr="004C0A96">
        <w:rPr>
          <w:b/>
          <w:szCs w:val="30"/>
        </w:rPr>
        <w:t>област</w:t>
      </w:r>
      <w:r w:rsidR="00082116" w:rsidRPr="004C0A96">
        <w:rPr>
          <w:b/>
          <w:szCs w:val="30"/>
        </w:rPr>
        <w:t>ям</w:t>
      </w:r>
      <w:r w:rsidR="001562F3" w:rsidRPr="004C0A96">
        <w:rPr>
          <w:b/>
          <w:szCs w:val="30"/>
        </w:rPr>
        <w:t xml:space="preserve"> и г. Минск</w:t>
      </w:r>
      <w:r w:rsidR="00082116" w:rsidRPr="004C0A96">
        <w:rPr>
          <w:b/>
          <w:szCs w:val="30"/>
        </w:rPr>
        <w:t>у</w:t>
      </w:r>
      <w:r w:rsidR="001562F3" w:rsidRPr="004C0A96">
        <w:rPr>
          <w:b/>
        </w:rPr>
        <w:t xml:space="preserve"> </w:t>
      </w:r>
      <w:r w:rsidR="007A4E5B" w:rsidRPr="004C0A96">
        <w:rPr>
          <w:b/>
        </w:rPr>
        <w:t>и журнал</w:t>
      </w:r>
      <w:r w:rsidR="001562F3" w:rsidRPr="004C0A96">
        <w:rPr>
          <w:b/>
        </w:rPr>
        <w:t>а</w:t>
      </w:r>
      <w:r w:rsidR="007A4E5B" w:rsidRPr="004C0A96">
        <w:rPr>
          <w:b/>
        </w:rPr>
        <w:t xml:space="preserve"> регистрации</w:t>
      </w:r>
      <w:r w:rsidR="001562F3" w:rsidRPr="004C0A96">
        <w:rPr>
          <w:b/>
        </w:rPr>
        <w:t xml:space="preserve"> </w:t>
      </w:r>
      <w:r w:rsidR="007A4E5B" w:rsidRPr="004C0A96">
        <w:rPr>
          <w:b/>
        </w:rPr>
        <w:t>в НПРУП </w:t>
      </w:r>
      <w:r w:rsidRPr="004C0A96">
        <w:rPr>
          <w:b/>
        </w:rPr>
        <w:t>«Квант-АС»</w:t>
      </w:r>
      <w:r w:rsidR="007A4E5B" w:rsidRPr="004C0A96">
        <w:rPr>
          <w:b/>
        </w:rPr>
        <w:t xml:space="preserve"> не позднее </w:t>
      </w:r>
      <w:r w:rsidR="007A4E5B" w:rsidRPr="004C0A96">
        <w:rPr>
          <w:b/>
          <w:szCs w:val="30"/>
        </w:rPr>
        <w:t xml:space="preserve">23 числа месяца, следующего за отчетным </w:t>
      </w:r>
      <w:r w:rsidR="00FD07DD" w:rsidRPr="004C0A96">
        <w:rPr>
          <w:b/>
          <w:szCs w:val="30"/>
        </w:rPr>
        <w:t>период</w:t>
      </w:r>
      <w:r w:rsidR="00687B98" w:rsidRPr="004C0A96">
        <w:rPr>
          <w:b/>
          <w:szCs w:val="30"/>
        </w:rPr>
        <w:t>ом</w:t>
      </w:r>
      <w:r w:rsidR="007A4E5B" w:rsidRPr="004C0A96">
        <w:rPr>
          <w:b/>
          <w:szCs w:val="30"/>
        </w:rPr>
        <w:t>;</w:t>
      </w:r>
    </w:p>
    <w:p w:rsidR="007C5138" w:rsidRPr="004C0A96" w:rsidRDefault="001562F3" w:rsidP="004F10EC">
      <w:pPr>
        <w:pStyle w:val="a7"/>
        <w:ind w:firstLine="681"/>
        <w:rPr>
          <w:b/>
          <w:szCs w:val="30"/>
        </w:rPr>
      </w:pPr>
      <w:r w:rsidRPr="004C0A96">
        <w:rPr>
          <w:b/>
          <w:szCs w:val="30"/>
        </w:rPr>
        <w:t>до</w:t>
      </w:r>
      <w:r w:rsidR="007C5138" w:rsidRPr="004C0A96">
        <w:rPr>
          <w:b/>
          <w:szCs w:val="30"/>
        </w:rPr>
        <w:t xml:space="preserve"> </w:t>
      </w:r>
      <w:r w:rsidRPr="004C0A96">
        <w:rPr>
          <w:b/>
          <w:szCs w:val="30"/>
        </w:rPr>
        <w:t>30</w:t>
      </w:r>
      <w:r w:rsidR="007C5138" w:rsidRPr="004C0A96">
        <w:rPr>
          <w:b/>
          <w:szCs w:val="30"/>
        </w:rPr>
        <w:t xml:space="preserve"> числа месяца, следующего за отчетным </w:t>
      </w:r>
      <w:r w:rsidR="00F326C7" w:rsidRPr="004C0A96">
        <w:rPr>
          <w:b/>
          <w:szCs w:val="30"/>
        </w:rPr>
        <w:t>период</w:t>
      </w:r>
      <w:r w:rsidR="00687B98" w:rsidRPr="004C0A96">
        <w:rPr>
          <w:b/>
          <w:szCs w:val="30"/>
        </w:rPr>
        <w:t>ом</w:t>
      </w:r>
      <w:r w:rsidR="007C5138" w:rsidRPr="004C0A96">
        <w:rPr>
          <w:b/>
          <w:szCs w:val="30"/>
        </w:rPr>
        <w:t xml:space="preserve">, анализ </w:t>
      </w:r>
      <w:r w:rsidR="00423AC1" w:rsidRPr="004C0A96">
        <w:rPr>
          <w:b/>
          <w:szCs w:val="30"/>
        </w:rPr>
        <w:t xml:space="preserve">данных </w:t>
      </w:r>
      <w:r w:rsidR="007C5138" w:rsidRPr="004C0A96">
        <w:rPr>
          <w:b/>
          <w:szCs w:val="30"/>
        </w:rPr>
        <w:t>журнала регистрации, определ</w:t>
      </w:r>
      <w:r w:rsidR="007A4E5B" w:rsidRPr="004C0A96">
        <w:rPr>
          <w:b/>
          <w:szCs w:val="30"/>
        </w:rPr>
        <w:t>ение переч</w:t>
      </w:r>
      <w:r w:rsidR="007C5138" w:rsidRPr="004C0A96">
        <w:rPr>
          <w:b/>
          <w:szCs w:val="30"/>
        </w:rPr>
        <w:t>н</w:t>
      </w:r>
      <w:r w:rsidR="007A4E5B" w:rsidRPr="004C0A96">
        <w:rPr>
          <w:b/>
          <w:szCs w:val="30"/>
        </w:rPr>
        <w:t>я</w:t>
      </w:r>
      <w:r w:rsidR="007C5138" w:rsidRPr="004C0A96">
        <w:rPr>
          <w:b/>
          <w:szCs w:val="30"/>
        </w:rPr>
        <w:t xml:space="preserve"> организаций, не представивших </w:t>
      </w:r>
      <w:r w:rsidR="007A4E5B" w:rsidRPr="004C0A96">
        <w:rPr>
          <w:b/>
          <w:szCs w:val="30"/>
        </w:rPr>
        <w:t>отчет</w:t>
      </w:r>
      <w:r w:rsidRPr="004C0A96">
        <w:rPr>
          <w:b/>
          <w:szCs w:val="30"/>
        </w:rPr>
        <w:t>,</w:t>
      </w:r>
      <w:r w:rsidR="007A4E5B" w:rsidRPr="004C0A96">
        <w:rPr>
          <w:b/>
          <w:szCs w:val="30"/>
        </w:rPr>
        <w:t xml:space="preserve"> и </w:t>
      </w:r>
      <w:r w:rsidR="007C5138" w:rsidRPr="004C0A96">
        <w:rPr>
          <w:b/>
          <w:szCs w:val="30"/>
        </w:rPr>
        <w:t>прове</w:t>
      </w:r>
      <w:r w:rsidR="007A4E5B" w:rsidRPr="004C0A96">
        <w:rPr>
          <w:b/>
          <w:szCs w:val="30"/>
        </w:rPr>
        <w:t>дение</w:t>
      </w:r>
      <w:r w:rsidR="007C5138" w:rsidRPr="004C0A96">
        <w:rPr>
          <w:b/>
          <w:szCs w:val="30"/>
        </w:rPr>
        <w:t xml:space="preserve"> дополнительн</w:t>
      </w:r>
      <w:r w:rsidR="007A4E5B" w:rsidRPr="004C0A96">
        <w:rPr>
          <w:b/>
          <w:szCs w:val="30"/>
        </w:rPr>
        <w:t>ой</w:t>
      </w:r>
      <w:r w:rsidR="007C5138" w:rsidRPr="004C0A96">
        <w:rPr>
          <w:b/>
          <w:szCs w:val="30"/>
        </w:rPr>
        <w:t xml:space="preserve"> работ</w:t>
      </w:r>
      <w:r w:rsidR="007A4E5B" w:rsidRPr="004C0A96">
        <w:rPr>
          <w:b/>
          <w:szCs w:val="30"/>
        </w:rPr>
        <w:t>ы</w:t>
      </w:r>
      <w:r w:rsidR="007C5138" w:rsidRPr="004C0A96">
        <w:rPr>
          <w:b/>
          <w:szCs w:val="30"/>
        </w:rPr>
        <w:t xml:space="preserve"> по </w:t>
      </w:r>
      <w:r w:rsidR="007C5138" w:rsidRPr="004C0A96">
        <w:rPr>
          <w:b/>
          <w:szCs w:val="30"/>
        </w:rPr>
        <w:lastRenderedPageBreak/>
        <w:t>обеспечению п</w:t>
      </w:r>
      <w:r w:rsidR="0098071B" w:rsidRPr="004C0A96">
        <w:rPr>
          <w:b/>
          <w:szCs w:val="30"/>
        </w:rPr>
        <w:t>олноты представления отчетности</w:t>
      </w:r>
      <w:r w:rsidR="007A4E5B" w:rsidRPr="004C0A96">
        <w:rPr>
          <w:b/>
          <w:szCs w:val="30"/>
        </w:rPr>
        <w:t xml:space="preserve"> в следующем отчетном периоде</w:t>
      </w:r>
      <w:r w:rsidR="0098071B" w:rsidRPr="004C0A96">
        <w:rPr>
          <w:b/>
          <w:szCs w:val="30"/>
        </w:rPr>
        <w:t>;</w:t>
      </w:r>
    </w:p>
    <w:p w:rsidR="00F23237" w:rsidRPr="00694C55" w:rsidRDefault="0098071B" w:rsidP="004F10EC">
      <w:pPr>
        <w:autoSpaceDE w:val="0"/>
        <w:autoSpaceDN w:val="0"/>
        <w:adjustRightInd w:val="0"/>
        <w:spacing w:line="240" w:lineRule="auto"/>
        <w:ind w:firstLine="681"/>
        <w:rPr>
          <w:b/>
          <w:sz w:val="30"/>
          <w:szCs w:val="30"/>
        </w:rPr>
      </w:pPr>
      <w:r w:rsidRPr="006655E9">
        <w:rPr>
          <w:sz w:val="30"/>
          <w:szCs w:val="30"/>
        </w:rPr>
        <w:t>6</w:t>
      </w:r>
      <w:r w:rsidR="00F23237" w:rsidRPr="006655E9">
        <w:rPr>
          <w:sz w:val="30"/>
          <w:szCs w:val="30"/>
        </w:rPr>
        <w:t>.2.</w:t>
      </w:r>
      <w:r w:rsidR="00B1767F" w:rsidRPr="006655E9">
        <w:rPr>
          <w:sz w:val="30"/>
          <w:szCs w:val="30"/>
        </w:rPr>
        <w:t> </w:t>
      </w:r>
      <w:r w:rsidR="005D5AD8" w:rsidRPr="00694C55">
        <w:rPr>
          <w:b/>
          <w:sz w:val="30"/>
          <w:szCs w:val="30"/>
        </w:rPr>
        <w:t>н</w:t>
      </w:r>
      <w:r w:rsidR="006655E9" w:rsidRPr="00694C55">
        <w:rPr>
          <w:b/>
          <w:sz w:val="30"/>
          <w:szCs w:val="30"/>
        </w:rPr>
        <w:t>аучно-производственн</w:t>
      </w:r>
      <w:r w:rsidR="005D5AD8" w:rsidRPr="00694C55">
        <w:rPr>
          <w:b/>
          <w:sz w:val="30"/>
          <w:szCs w:val="30"/>
        </w:rPr>
        <w:t>ым</w:t>
      </w:r>
      <w:r w:rsidR="006655E9" w:rsidRPr="00694C55">
        <w:rPr>
          <w:b/>
          <w:sz w:val="30"/>
          <w:szCs w:val="30"/>
        </w:rPr>
        <w:t xml:space="preserve"> республиканск</w:t>
      </w:r>
      <w:r w:rsidR="005D5AD8" w:rsidRPr="00694C55">
        <w:rPr>
          <w:b/>
          <w:sz w:val="30"/>
          <w:szCs w:val="30"/>
        </w:rPr>
        <w:t>им</w:t>
      </w:r>
      <w:r w:rsidR="006655E9" w:rsidRPr="00694C55">
        <w:rPr>
          <w:b/>
          <w:sz w:val="30"/>
          <w:szCs w:val="30"/>
        </w:rPr>
        <w:t xml:space="preserve"> унитарн</w:t>
      </w:r>
      <w:r w:rsidR="005D5AD8" w:rsidRPr="00694C55">
        <w:rPr>
          <w:b/>
          <w:sz w:val="30"/>
          <w:szCs w:val="30"/>
        </w:rPr>
        <w:t>ым</w:t>
      </w:r>
      <w:r w:rsidR="006655E9" w:rsidRPr="00694C55">
        <w:rPr>
          <w:b/>
          <w:sz w:val="30"/>
          <w:szCs w:val="30"/>
        </w:rPr>
        <w:t xml:space="preserve"> предприятие</w:t>
      </w:r>
      <w:r w:rsidR="005D5AD8" w:rsidRPr="00694C55">
        <w:rPr>
          <w:b/>
          <w:sz w:val="30"/>
          <w:szCs w:val="30"/>
        </w:rPr>
        <w:t>м</w:t>
      </w:r>
      <w:r w:rsidR="006655E9" w:rsidRPr="00694C55">
        <w:rPr>
          <w:b/>
          <w:sz w:val="30"/>
          <w:szCs w:val="30"/>
        </w:rPr>
        <w:t xml:space="preserve"> «Квант-АС»:</w:t>
      </w:r>
    </w:p>
    <w:p w:rsidR="00F23237" w:rsidRPr="00F23237" w:rsidRDefault="00423AC1" w:rsidP="004F10EC">
      <w:pPr>
        <w:tabs>
          <w:tab w:val="left" w:pos="720"/>
        </w:tabs>
        <w:spacing w:line="240" w:lineRule="auto"/>
        <w:ind w:firstLine="681"/>
        <w:rPr>
          <w:bCs/>
          <w:sz w:val="30"/>
          <w:szCs w:val="30"/>
        </w:rPr>
      </w:pPr>
      <w:r w:rsidRPr="00D30438">
        <w:rPr>
          <w:bCs/>
          <w:sz w:val="30"/>
          <w:szCs w:val="30"/>
        </w:rPr>
        <w:t>обобщение</w:t>
      </w:r>
      <w:r w:rsidR="00F23237" w:rsidRPr="00D30438">
        <w:rPr>
          <w:bCs/>
          <w:sz w:val="30"/>
          <w:szCs w:val="30"/>
        </w:rPr>
        <w:t xml:space="preserve"> </w:t>
      </w:r>
      <w:r w:rsidR="00A069CD" w:rsidRPr="00D30438">
        <w:rPr>
          <w:bCs/>
          <w:sz w:val="30"/>
          <w:szCs w:val="30"/>
        </w:rPr>
        <w:t>с</w:t>
      </w:r>
      <w:r w:rsidR="00A069CD" w:rsidRPr="006655E9">
        <w:rPr>
          <w:bCs/>
          <w:sz w:val="30"/>
          <w:szCs w:val="30"/>
        </w:rPr>
        <w:t xml:space="preserve">водных </w:t>
      </w:r>
      <w:r w:rsidR="00F23237" w:rsidRPr="006655E9">
        <w:rPr>
          <w:bCs/>
          <w:sz w:val="30"/>
          <w:szCs w:val="30"/>
        </w:rPr>
        <w:t>массивов первичных статистических данных</w:t>
      </w:r>
      <w:r w:rsidR="00A069CD" w:rsidRPr="006655E9">
        <w:rPr>
          <w:sz w:val="30"/>
          <w:szCs w:val="30"/>
        </w:rPr>
        <w:t xml:space="preserve"> </w:t>
      </w:r>
      <w:r w:rsidR="00082116" w:rsidRPr="006655E9">
        <w:rPr>
          <w:sz w:val="30"/>
          <w:szCs w:val="30"/>
        </w:rPr>
        <w:t>по областям</w:t>
      </w:r>
      <w:r w:rsidR="00A069CD" w:rsidRPr="006655E9">
        <w:rPr>
          <w:sz w:val="30"/>
          <w:szCs w:val="30"/>
        </w:rPr>
        <w:t xml:space="preserve"> и г. Минск</w:t>
      </w:r>
      <w:r w:rsidR="00082116" w:rsidRPr="006655E9">
        <w:rPr>
          <w:sz w:val="30"/>
          <w:szCs w:val="30"/>
        </w:rPr>
        <w:t>у</w:t>
      </w:r>
      <w:r w:rsidR="00F23237" w:rsidRPr="006655E9">
        <w:rPr>
          <w:bCs/>
          <w:sz w:val="30"/>
          <w:szCs w:val="30"/>
        </w:rPr>
        <w:t xml:space="preserve">, полученных от </w:t>
      </w:r>
      <w:r w:rsidR="008E7DA1" w:rsidRPr="006655E9">
        <w:rPr>
          <w:bCs/>
          <w:sz w:val="30"/>
          <w:szCs w:val="30"/>
        </w:rPr>
        <w:t>региональных управлений</w:t>
      </w:r>
      <w:r w:rsidR="00F23237" w:rsidRPr="006655E9">
        <w:rPr>
          <w:bCs/>
          <w:sz w:val="30"/>
          <w:szCs w:val="30"/>
        </w:rPr>
        <w:t>, контрол</w:t>
      </w:r>
      <w:r w:rsidR="003D2A59" w:rsidRPr="006655E9">
        <w:rPr>
          <w:bCs/>
          <w:sz w:val="30"/>
          <w:szCs w:val="30"/>
        </w:rPr>
        <w:t>ь</w:t>
      </w:r>
      <w:r w:rsidR="00F23237" w:rsidRPr="006655E9">
        <w:rPr>
          <w:bCs/>
          <w:sz w:val="30"/>
          <w:szCs w:val="30"/>
        </w:rPr>
        <w:t xml:space="preserve"> первичных</w:t>
      </w:r>
      <w:r w:rsidR="00F23237" w:rsidRPr="00F23237">
        <w:rPr>
          <w:bCs/>
          <w:sz w:val="30"/>
          <w:szCs w:val="30"/>
        </w:rPr>
        <w:t xml:space="preserve"> статистических да</w:t>
      </w:r>
      <w:r w:rsidR="008E7DA1">
        <w:rPr>
          <w:bCs/>
          <w:sz w:val="30"/>
          <w:szCs w:val="30"/>
        </w:rPr>
        <w:t>нных</w:t>
      </w:r>
      <w:r w:rsidR="00F23237" w:rsidRPr="00F23237">
        <w:rPr>
          <w:bCs/>
          <w:sz w:val="30"/>
          <w:szCs w:val="30"/>
        </w:rPr>
        <w:t>;</w:t>
      </w:r>
    </w:p>
    <w:p w:rsidR="00F23237" w:rsidRPr="004C0A96" w:rsidRDefault="00867F45" w:rsidP="004F10EC">
      <w:pPr>
        <w:pStyle w:val="a7"/>
        <w:ind w:firstLine="681"/>
        <w:rPr>
          <w:b/>
          <w:szCs w:val="30"/>
        </w:rPr>
      </w:pPr>
      <w:r w:rsidRPr="004C0A96">
        <w:rPr>
          <w:b/>
          <w:szCs w:val="30"/>
        </w:rPr>
        <w:t>формирование</w:t>
      </w:r>
      <w:r w:rsidR="00F23237" w:rsidRPr="004C0A96">
        <w:rPr>
          <w:b/>
          <w:szCs w:val="30"/>
        </w:rPr>
        <w:t xml:space="preserve"> и </w:t>
      </w:r>
      <w:r w:rsidR="00423AC1" w:rsidRPr="004C0A96">
        <w:rPr>
          <w:b/>
          <w:szCs w:val="30"/>
        </w:rPr>
        <w:t xml:space="preserve">передача </w:t>
      </w:r>
      <w:r w:rsidR="00F23237" w:rsidRPr="004C0A96">
        <w:rPr>
          <w:b/>
          <w:szCs w:val="30"/>
        </w:rPr>
        <w:t>до 2</w:t>
      </w:r>
      <w:r w:rsidR="0098071B" w:rsidRPr="004C0A96">
        <w:rPr>
          <w:b/>
          <w:szCs w:val="30"/>
        </w:rPr>
        <w:t>5</w:t>
      </w:r>
      <w:r w:rsidR="00F23237" w:rsidRPr="004C0A96">
        <w:rPr>
          <w:b/>
          <w:szCs w:val="30"/>
        </w:rPr>
        <w:t xml:space="preserve"> числа месяца, следующего за отчетным </w:t>
      </w:r>
      <w:r w:rsidR="00FC7B2A" w:rsidRPr="004C0A96">
        <w:rPr>
          <w:b/>
          <w:szCs w:val="30"/>
        </w:rPr>
        <w:t>период</w:t>
      </w:r>
      <w:r w:rsidR="00687B98" w:rsidRPr="004C0A96">
        <w:rPr>
          <w:b/>
          <w:szCs w:val="30"/>
        </w:rPr>
        <w:t>ом</w:t>
      </w:r>
      <w:r w:rsidR="00F23237" w:rsidRPr="004C0A96">
        <w:rPr>
          <w:b/>
          <w:szCs w:val="30"/>
        </w:rPr>
        <w:t xml:space="preserve">, в </w:t>
      </w:r>
      <w:r w:rsidR="000226BD" w:rsidRPr="004C0A96">
        <w:rPr>
          <w:b/>
          <w:szCs w:val="30"/>
        </w:rPr>
        <w:t xml:space="preserve">АСУ </w:t>
      </w:r>
      <w:r w:rsidR="00F23237" w:rsidRPr="004C0A96">
        <w:rPr>
          <w:b/>
          <w:szCs w:val="30"/>
        </w:rPr>
        <w:t>Департамент</w:t>
      </w:r>
      <w:r w:rsidR="007D1587" w:rsidRPr="004C0A96">
        <w:rPr>
          <w:b/>
          <w:szCs w:val="30"/>
        </w:rPr>
        <w:t>а</w:t>
      </w:r>
      <w:r w:rsidRPr="004C0A96">
        <w:rPr>
          <w:b/>
          <w:szCs w:val="30"/>
        </w:rPr>
        <w:t xml:space="preserve"> сводно</w:t>
      </w:r>
      <w:r w:rsidR="00A069CD" w:rsidRPr="004C0A96">
        <w:rPr>
          <w:b/>
          <w:szCs w:val="30"/>
        </w:rPr>
        <w:t>го</w:t>
      </w:r>
      <w:r w:rsidR="00F23237" w:rsidRPr="004C0A96">
        <w:rPr>
          <w:b/>
          <w:szCs w:val="30"/>
        </w:rPr>
        <w:t xml:space="preserve"> по республике</w:t>
      </w:r>
      <w:r w:rsidR="00A069CD" w:rsidRPr="004C0A96">
        <w:rPr>
          <w:b/>
          <w:szCs w:val="30"/>
        </w:rPr>
        <w:t xml:space="preserve"> массива статистических данных</w:t>
      </w:r>
      <w:r w:rsidR="00F23237" w:rsidRPr="004C0A96">
        <w:rPr>
          <w:b/>
          <w:szCs w:val="30"/>
        </w:rPr>
        <w:t xml:space="preserve"> по форме</w:t>
      </w:r>
      <w:r w:rsidR="007D1587" w:rsidRPr="004C0A96">
        <w:rPr>
          <w:b/>
          <w:szCs w:val="30"/>
        </w:rPr>
        <w:t xml:space="preserve"> </w:t>
      </w:r>
      <w:r w:rsidR="00BC79A6" w:rsidRPr="004C0A96">
        <w:rPr>
          <w:b/>
          <w:szCs w:val="30"/>
        </w:rPr>
        <w:br/>
      </w:r>
      <w:r w:rsidR="00F23237" w:rsidRPr="004C0A96">
        <w:rPr>
          <w:b/>
          <w:szCs w:val="30"/>
        </w:rPr>
        <w:t>4</w:t>
      </w:r>
      <w:r w:rsidR="00BC79A6" w:rsidRPr="004C0A96">
        <w:rPr>
          <w:b/>
          <w:szCs w:val="30"/>
        </w:rPr>
        <w:t>-энергосбережение </w:t>
      </w:r>
      <w:r w:rsidR="00082116" w:rsidRPr="004C0A96">
        <w:rPr>
          <w:b/>
          <w:szCs w:val="30"/>
        </w:rPr>
        <w:t>(Госстандарт).</w:t>
      </w:r>
    </w:p>
    <w:p w:rsidR="00A05F82" w:rsidRPr="00694C55" w:rsidRDefault="0098071B" w:rsidP="004F10EC">
      <w:pPr>
        <w:tabs>
          <w:tab w:val="left" w:pos="720"/>
        </w:tabs>
        <w:spacing w:line="240" w:lineRule="auto"/>
        <w:ind w:firstLine="681"/>
        <w:rPr>
          <w:b/>
          <w:sz w:val="30"/>
          <w:szCs w:val="30"/>
        </w:rPr>
      </w:pPr>
      <w:r>
        <w:rPr>
          <w:sz w:val="30"/>
          <w:szCs w:val="30"/>
        </w:rPr>
        <w:t>6</w:t>
      </w:r>
      <w:r w:rsidR="00F23237">
        <w:rPr>
          <w:sz w:val="30"/>
          <w:szCs w:val="30"/>
        </w:rPr>
        <w:t>.3.</w:t>
      </w:r>
      <w:r w:rsidR="00B1767F">
        <w:rPr>
          <w:sz w:val="30"/>
          <w:szCs w:val="30"/>
        </w:rPr>
        <w:t> </w:t>
      </w:r>
      <w:r w:rsidR="00F23237" w:rsidRPr="00694C55">
        <w:rPr>
          <w:b/>
          <w:sz w:val="30"/>
          <w:szCs w:val="30"/>
        </w:rPr>
        <w:t>Департаментом</w:t>
      </w:r>
      <w:r w:rsidR="00A05F82" w:rsidRPr="00694C55">
        <w:rPr>
          <w:b/>
          <w:sz w:val="30"/>
          <w:szCs w:val="30"/>
        </w:rPr>
        <w:t>:</w:t>
      </w:r>
    </w:p>
    <w:p w:rsidR="00A05F82" w:rsidRDefault="00237F33" w:rsidP="004F10EC">
      <w:pPr>
        <w:spacing w:line="240" w:lineRule="auto"/>
        <w:ind w:firstLine="681"/>
        <w:rPr>
          <w:sz w:val="30"/>
          <w:szCs w:val="30"/>
        </w:rPr>
      </w:pPr>
      <w:r>
        <w:rPr>
          <w:sz w:val="30"/>
          <w:szCs w:val="30"/>
        </w:rPr>
        <w:t xml:space="preserve">проведение </w:t>
      </w:r>
      <w:r w:rsidR="00A05F82" w:rsidRPr="003D2A59">
        <w:rPr>
          <w:sz w:val="30"/>
          <w:szCs w:val="30"/>
        </w:rPr>
        <w:t>контр</w:t>
      </w:r>
      <w:r>
        <w:rPr>
          <w:sz w:val="30"/>
          <w:szCs w:val="30"/>
        </w:rPr>
        <w:t>оля</w:t>
      </w:r>
      <w:r w:rsidR="00A069CD">
        <w:rPr>
          <w:sz w:val="30"/>
          <w:szCs w:val="30"/>
        </w:rPr>
        <w:t xml:space="preserve"> </w:t>
      </w:r>
      <w:r>
        <w:rPr>
          <w:sz w:val="30"/>
          <w:szCs w:val="30"/>
        </w:rPr>
        <w:t xml:space="preserve">по основным показателям сводного по республике массива статистических данных </w:t>
      </w:r>
      <w:r w:rsidR="00FC7B2A" w:rsidRPr="00FC7B2A">
        <w:rPr>
          <w:sz w:val="30"/>
          <w:szCs w:val="30"/>
        </w:rPr>
        <w:t>по форме</w:t>
      </w:r>
      <w:r w:rsidR="00FC7B2A">
        <w:rPr>
          <w:sz w:val="30"/>
          <w:szCs w:val="30"/>
        </w:rPr>
        <w:t xml:space="preserve"> </w:t>
      </w:r>
      <w:r w:rsidR="00FC7B2A">
        <w:rPr>
          <w:sz w:val="30"/>
          <w:szCs w:val="30"/>
        </w:rPr>
        <w:br/>
      </w:r>
      <w:r w:rsidR="00FC7B2A" w:rsidRPr="00FC7B2A">
        <w:rPr>
          <w:sz w:val="30"/>
          <w:szCs w:val="30"/>
        </w:rPr>
        <w:t xml:space="preserve">4-энергосбережение (Госстандарт) </w:t>
      </w:r>
      <w:r w:rsidR="00AE0897" w:rsidRPr="00FC7B2A">
        <w:rPr>
          <w:sz w:val="30"/>
          <w:szCs w:val="30"/>
        </w:rPr>
        <w:t>(экономия ТЭ</w:t>
      </w:r>
      <w:r w:rsidR="00AE0897" w:rsidRPr="00456B34">
        <w:rPr>
          <w:sz w:val="30"/>
          <w:szCs w:val="30"/>
        </w:rPr>
        <w:t xml:space="preserve">Р, </w:t>
      </w:r>
      <w:r>
        <w:rPr>
          <w:sz w:val="30"/>
          <w:szCs w:val="30"/>
        </w:rPr>
        <w:t xml:space="preserve">увеличение использования местных </w:t>
      </w:r>
      <w:r w:rsidR="00FC7B2A">
        <w:rPr>
          <w:sz w:val="30"/>
          <w:szCs w:val="30"/>
        </w:rPr>
        <w:t>ТЭР</w:t>
      </w:r>
      <w:r w:rsidR="00A05F82" w:rsidRPr="00456B34">
        <w:rPr>
          <w:sz w:val="30"/>
          <w:szCs w:val="30"/>
        </w:rPr>
        <w:t>);</w:t>
      </w:r>
    </w:p>
    <w:p w:rsidR="00A05F82" w:rsidRPr="00994EA9" w:rsidRDefault="00850BCB" w:rsidP="004F10EC">
      <w:pPr>
        <w:spacing w:line="240" w:lineRule="auto"/>
        <w:ind w:firstLine="681"/>
        <w:rPr>
          <w:b/>
          <w:sz w:val="30"/>
          <w:szCs w:val="30"/>
        </w:rPr>
      </w:pPr>
      <w:r w:rsidRPr="00994EA9">
        <w:rPr>
          <w:b/>
          <w:sz w:val="30"/>
          <w:szCs w:val="30"/>
        </w:rPr>
        <w:t>формирование</w:t>
      </w:r>
      <w:r w:rsidR="00A05F82" w:rsidRPr="00994EA9">
        <w:rPr>
          <w:b/>
          <w:sz w:val="30"/>
          <w:szCs w:val="30"/>
        </w:rPr>
        <w:t xml:space="preserve"> официальной статистической информации и предоставление ее пользователям</w:t>
      </w:r>
      <w:r w:rsidR="00EF7805" w:rsidRPr="00994EA9">
        <w:rPr>
          <w:b/>
          <w:sz w:val="30"/>
          <w:szCs w:val="30"/>
        </w:rPr>
        <w:t xml:space="preserve"> </w:t>
      </w:r>
      <w:r w:rsidR="009D7744" w:rsidRPr="00994EA9">
        <w:rPr>
          <w:b/>
          <w:sz w:val="30"/>
          <w:szCs w:val="30"/>
        </w:rPr>
        <w:t>посредств</w:t>
      </w:r>
      <w:r w:rsidR="007A4E5B" w:rsidRPr="00994EA9">
        <w:rPr>
          <w:b/>
          <w:sz w:val="30"/>
          <w:szCs w:val="30"/>
        </w:rPr>
        <w:t>о</w:t>
      </w:r>
      <w:r w:rsidR="009D7744" w:rsidRPr="00994EA9">
        <w:rPr>
          <w:b/>
          <w:sz w:val="30"/>
          <w:szCs w:val="30"/>
        </w:rPr>
        <w:t xml:space="preserve">м размещения на </w:t>
      </w:r>
      <w:r w:rsidR="009C3C65" w:rsidRPr="00994EA9">
        <w:rPr>
          <w:b/>
          <w:sz w:val="30"/>
          <w:szCs w:val="30"/>
        </w:rPr>
        <w:t xml:space="preserve">сайте Департамента </w:t>
      </w:r>
      <w:r w:rsidR="009C3C65" w:rsidRPr="00994EA9">
        <w:rPr>
          <w:b/>
          <w:sz w:val="30"/>
          <w:szCs w:val="30"/>
          <w:lang w:val="en-US"/>
        </w:rPr>
        <w:t>http</w:t>
      </w:r>
      <w:r w:rsidR="009C3C65" w:rsidRPr="00994EA9">
        <w:rPr>
          <w:b/>
          <w:sz w:val="30"/>
          <w:szCs w:val="30"/>
        </w:rPr>
        <w:t>://</w:t>
      </w:r>
      <w:r w:rsidR="009C3C65" w:rsidRPr="00994EA9">
        <w:rPr>
          <w:b/>
          <w:sz w:val="30"/>
          <w:szCs w:val="30"/>
          <w:lang w:val="en-US"/>
        </w:rPr>
        <w:t>www</w:t>
      </w:r>
      <w:r w:rsidR="009C3C65" w:rsidRPr="00994EA9">
        <w:rPr>
          <w:b/>
          <w:sz w:val="30"/>
          <w:szCs w:val="30"/>
        </w:rPr>
        <w:t>.</w:t>
      </w:r>
      <w:r w:rsidR="009C3C65" w:rsidRPr="00994EA9">
        <w:rPr>
          <w:b/>
          <w:sz w:val="30"/>
          <w:szCs w:val="30"/>
          <w:lang w:val="en-US"/>
        </w:rPr>
        <w:t>energoeffekt</w:t>
      </w:r>
      <w:r w:rsidR="009C3C65" w:rsidRPr="00994EA9">
        <w:rPr>
          <w:b/>
          <w:sz w:val="30"/>
          <w:szCs w:val="30"/>
        </w:rPr>
        <w:t>.</w:t>
      </w:r>
      <w:r w:rsidR="009C3C65" w:rsidRPr="00994EA9">
        <w:rPr>
          <w:b/>
          <w:sz w:val="30"/>
          <w:szCs w:val="30"/>
          <w:lang w:val="en-US"/>
        </w:rPr>
        <w:t>gov</w:t>
      </w:r>
      <w:r w:rsidR="009C3C65" w:rsidRPr="00994EA9">
        <w:rPr>
          <w:b/>
          <w:sz w:val="30"/>
          <w:szCs w:val="30"/>
        </w:rPr>
        <w:t>.</w:t>
      </w:r>
      <w:r w:rsidR="009C3C65" w:rsidRPr="00994EA9">
        <w:rPr>
          <w:b/>
          <w:sz w:val="30"/>
          <w:szCs w:val="30"/>
          <w:lang w:val="en-US"/>
        </w:rPr>
        <w:t>by</w:t>
      </w:r>
      <w:r w:rsidR="009C3C65" w:rsidRPr="00994EA9">
        <w:rPr>
          <w:b/>
          <w:sz w:val="30"/>
          <w:szCs w:val="30"/>
        </w:rPr>
        <w:t>;</w:t>
      </w:r>
    </w:p>
    <w:p w:rsidR="00F23237" w:rsidRPr="004C355C" w:rsidRDefault="00F23237" w:rsidP="004F10EC">
      <w:pPr>
        <w:widowControl w:val="0"/>
        <w:autoSpaceDE w:val="0"/>
        <w:autoSpaceDN w:val="0"/>
        <w:adjustRightInd w:val="0"/>
        <w:spacing w:line="240" w:lineRule="auto"/>
        <w:ind w:firstLine="681"/>
        <w:rPr>
          <w:sz w:val="30"/>
          <w:szCs w:val="30"/>
        </w:rPr>
      </w:pPr>
      <w:r w:rsidRPr="004C355C">
        <w:rPr>
          <w:sz w:val="30"/>
          <w:szCs w:val="30"/>
        </w:rPr>
        <w:t>разраб</w:t>
      </w:r>
      <w:r w:rsidR="000B77AF" w:rsidRPr="004C355C">
        <w:rPr>
          <w:sz w:val="30"/>
          <w:szCs w:val="30"/>
        </w:rPr>
        <w:t>отка</w:t>
      </w:r>
      <w:r w:rsidR="00A069CD" w:rsidRPr="004C355C">
        <w:rPr>
          <w:sz w:val="30"/>
          <w:szCs w:val="30"/>
        </w:rPr>
        <w:t>, при необходимости,</w:t>
      </w:r>
      <w:r w:rsidR="000B77AF" w:rsidRPr="004C355C">
        <w:rPr>
          <w:sz w:val="30"/>
          <w:szCs w:val="30"/>
        </w:rPr>
        <w:t xml:space="preserve"> </w:t>
      </w:r>
      <w:r w:rsidRPr="004C355C">
        <w:rPr>
          <w:sz w:val="30"/>
          <w:szCs w:val="30"/>
        </w:rPr>
        <w:t>проект</w:t>
      </w:r>
      <w:r w:rsidR="000B77AF" w:rsidRPr="004C355C">
        <w:rPr>
          <w:sz w:val="30"/>
          <w:szCs w:val="30"/>
        </w:rPr>
        <w:t>ов</w:t>
      </w:r>
      <w:r w:rsidRPr="004C355C">
        <w:rPr>
          <w:sz w:val="30"/>
          <w:szCs w:val="30"/>
        </w:rPr>
        <w:t xml:space="preserve"> изменений и дополнений в форму </w:t>
      </w:r>
      <w:r w:rsidR="00EF7805" w:rsidRPr="00EF7805">
        <w:rPr>
          <w:sz w:val="30"/>
          <w:szCs w:val="30"/>
        </w:rPr>
        <w:t>4-энергосбережение (Госстандарт)</w:t>
      </w:r>
      <w:r w:rsidR="00EF7805">
        <w:t xml:space="preserve"> </w:t>
      </w:r>
      <w:r w:rsidRPr="004C355C">
        <w:rPr>
          <w:sz w:val="30"/>
          <w:szCs w:val="30"/>
        </w:rPr>
        <w:t>и указан</w:t>
      </w:r>
      <w:r w:rsidR="00EE4B01" w:rsidRPr="004C355C">
        <w:rPr>
          <w:sz w:val="30"/>
          <w:szCs w:val="30"/>
        </w:rPr>
        <w:t>ия по ее заполнению и представле</w:t>
      </w:r>
      <w:r w:rsidR="000B77AF" w:rsidRPr="004C355C">
        <w:rPr>
          <w:sz w:val="30"/>
          <w:szCs w:val="30"/>
        </w:rPr>
        <w:t>ние</w:t>
      </w:r>
      <w:r w:rsidRPr="004C355C">
        <w:rPr>
          <w:sz w:val="30"/>
          <w:szCs w:val="30"/>
        </w:rPr>
        <w:t xml:space="preserve"> их на утверждение в </w:t>
      </w:r>
      <w:r w:rsidR="00873470">
        <w:rPr>
          <w:sz w:val="30"/>
          <w:szCs w:val="30"/>
        </w:rPr>
        <w:t>Белстат</w:t>
      </w:r>
      <w:r w:rsidRPr="004C355C">
        <w:rPr>
          <w:sz w:val="30"/>
          <w:szCs w:val="30"/>
        </w:rPr>
        <w:t>;</w:t>
      </w:r>
    </w:p>
    <w:p w:rsidR="00F23237" w:rsidRPr="004C355C" w:rsidRDefault="00F23237" w:rsidP="004F10EC">
      <w:pPr>
        <w:widowControl w:val="0"/>
        <w:autoSpaceDE w:val="0"/>
        <w:autoSpaceDN w:val="0"/>
        <w:adjustRightInd w:val="0"/>
        <w:spacing w:line="240" w:lineRule="auto"/>
        <w:ind w:firstLine="681"/>
        <w:rPr>
          <w:sz w:val="30"/>
          <w:szCs w:val="30"/>
        </w:rPr>
      </w:pPr>
      <w:bookmarkStart w:id="3" w:name="CA0_ГЛ_2_2_СТ_11_13_П_2_25_ПП_2_2_46"/>
      <w:bookmarkEnd w:id="3"/>
      <w:r w:rsidRPr="004C355C">
        <w:rPr>
          <w:sz w:val="30"/>
          <w:szCs w:val="30"/>
        </w:rPr>
        <w:t xml:space="preserve">методологическое руководство по организации и проведению </w:t>
      </w:r>
      <w:r w:rsidR="00BC79A6">
        <w:rPr>
          <w:sz w:val="30"/>
          <w:szCs w:val="30"/>
        </w:rPr>
        <w:t xml:space="preserve">сплошного </w:t>
      </w:r>
      <w:r w:rsidRPr="004C355C">
        <w:rPr>
          <w:sz w:val="30"/>
          <w:szCs w:val="30"/>
        </w:rPr>
        <w:t>наблюдени</w:t>
      </w:r>
      <w:r w:rsidR="00BC79A6">
        <w:rPr>
          <w:sz w:val="30"/>
          <w:szCs w:val="30"/>
        </w:rPr>
        <w:t>я</w:t>
      </w:r>
      <w:r w:rsidRPr="004C355C">
        <w:rPr>
          <w:sz w:val="30"/>
          <w:szCs w:val="30"/>
        </w:rPr>
        <w:t>;</w:t>
      </w:r>
    </w:p>
    <w:p w:rsidR="00315A56" w:rsidRDefault="00F23237" w:rsidP="004F10EC">
      <w:pPr>
        <w:widowControl w:val="0"/>
        <w:autoSpaceDE w:val="0"/>
        <w:autoSpaceDN w:val="0"/>
        <w:adjustRightInd w:val="0"/>
        <w:spacing w:line="240" w:lineRule="auto"/>
        <w:rPr>
          <w:sz w:val="30"/>
          <w:szCs w:val="30"/>
        </w:rPr>
      </w:pPr>
      <w:r w:rsidRPr="004C355C">
        <w:rPr>
          <w:sz w:val="30"/>
          <w:szCs w:val="30"/>
        </w:rPr>
        <w:t xml:space="preserve">доведение до респондентов бланков формы </w:t>
      </w:r>
      <w:r w:rsidR="009036AD">
        <w:rPr>
          <w:sz w:val="30"/>
          <w:szCs w:val="30"/>
        </w:rPr>
        <w:br/>
      </w:r>
      <w:r w:rsidR="009036AD" w:rsidRPr="009036AD">
        <w:rPr>
          <w:sz w:val="30"/>
          <w:szCs w:val="30"/>
        </w:rPr>
        <w:t>4-энергосбережение (Госстандарт)</w:t>
      </w:r>
      <w:r w:rsidR="009036AD">
        <w:rPr>
          <w:sz w:val="30"/>
          <w:szCs w:val="30"/>
        </w:rPr>
        <w:t xml:space="preserve"> </w:t>
      </w:r>
      <w:r w:rsidRPr="004C355C">
        <w:rPr>
          <w:sz w:val="30"/>
          <w:szCs w:val="30"/>
        </w:rPr>
        <w:t>и указани</w:t>
      </w:r>
      <w:r w:rsidR="00A069CD" w:rsidRPr="004C355C">
        <w:rPr>
          <w:sz w:val="30"/>
          <w:szCs w:val="30"/>
        </w:rPr>
        <w:t>й</w:t>
      </w:r>
      <w:r w:rsidRPr="004C355C">
        <w:rPr>
          <w:sz w:val="30"/>
          <w:szCs w:val="30"/>
        </w:rPr>
        <w:t xml:space="preserve"> по ее заполнению в электронном виде</w:t>
      </w:r>
      <w:r w:rsidR="004C355C" w:rsidRPr="004C355C">
        <w:rPr>
          <w:sz w:val="30"/>
          <w:szCs w:val="30"/>
        </w:rPr>
        <w:t>.</w:t>
      </w:r>
    </w:p>
    <w:p w:rsidR="004A7A18" w:rsidRPr="00315A56" w:rsidRDefault="004A7A18" w:rsidP="004F10EC">
      <w:pPr>
        <w:spacing w:line="240" w:lineRule="auto"/>
        <w:jc w:val="center"/>
        <w:rPr>
          <w:sz w:val="28"/>
          <w:szCs w:val="28"/>
        </w:rPr>
      </w:pPr>
      <w:bookmarkStart w:id="4" w:name="CA0_ГЛ_2_2_СТ_11_13_П_2_25_ПП_2_3_47"/>
      <w:bookmarkStart w:id="5" w:name="CA0_ГЛ_2_2_СТ_11_13_П_2_25_ПП_2_4_48"/>
      <w:bookmarkEnd w:id="4"/>
      <w:bookmarkEnd w:id="5"/>
      <w:r w:rsidRPr="00315A56">
        <w:rPr>
          <w:sz w:val="28"/>
          <w:szCs w:val="28"/>
        </w:rPr>
        <w:t xml:space="preserve">ГЛАВА </w:t>
      </w:r>
      <w:r w:rsidR="00082116" w:rsidRPr="00315A56">
        <w:rPr>
          <w:sz w:val="28"/>
          <w:szCs w:val="28"/>
        </w:rPr>
        <w:t>4</w:t>
      </w:r>
    </w:p>
    <w:p w:rsidR="004A7A18" w:rsidRPr="00315A56" w:rsidRDefault="004A7A18" w:rsidP="004F10EC">
      <w:pPr>
        <w:spacing w:line="240" w:lineRule="auto"/>
        <w:jc w:val="center"/>
        <w:rPr>
          <w:sz w:val="28"/>
          <w:szCs w:val="28"/>
        </w:rPr>
      </w:pPr>
      <w:r w:rsidRPr="00315A56">
        <w:rPr>
          <w:sz w:val="28"/>
          <w:szCs w:val="28"/>
        </w:rPr>
        <w:t>ФОРМИРОВАНИЕ ОФИЦИАЛЬНОЙ СТАТИСТИЧЕСКОЙ ИНФОРМАЦИИ</w:t>
      </w:r>
    </w:p>
    <w:p w:rsidR="00A66DEC" w:rsidRDefault="00A66DEC" w:rsidP="004F10EC">
      <w:pPr>
        <w:spacing w:line="240" w:lineRule="auto"/>
        <w:jc w:val="center"/>
        <w:rPr>
          <w:sz w:val="30"/>
          <w:szCs w:val="30"/>
        </w:rPr>
      </w:pPr>
    </w:p>
    <w:p w:rsidR="00C27D3C" w:rsidRDefault="00DB248F" w:rsidP="004F10EC">
      <w:pPr>
        <w:tabs>
          <w:tab w:val="left" w:pos="720"/>
        </w:tabs>
        <w:spacing w:line="240" w:lineRule="auto"/>
        <w:rPr>
          <w:sz w:val="30"/>
          <w:szCs w:val="30"/>
        </w:rPr>
      </w:pPr>
      <w:r>
        <w:rPr>
          <w:sz w:val="30"/>
          <w:szCs w:val="30"/>
        </w:rPr>
        <w:t>7</w:t>
      </w:r>
      <w:r w:rsidR="006D4D39">
        <w:rPr>
          <w:sz w:val="30"/>
          <w:szCs w:val="30"/>
        </w:rPr>
        <w:t>.</w:t>
      </w:r>
      <w:r w:rsidR="004A7A18">
        <w:rPr>
          <w:bCs/>
          <w:sz w:val="30"/>
          <w:szCs w:val="30"/>
        </w:rPr>
        <w:t> </w:t>
      </w:r>
      <w:r w:rsidR="005C096B" w:rsidRPr="002C0EA5">
        <w:rPr>
          <w:sz w:val="30"/>
          <w:szCs w:val="30"/>
        </w:rPr>
        <w:t xml:space="preserve">Официальная статистическая информация об </w:t>
      </w:r>
      <w:r w:rsidR="005C096B" w:rsidRPr="002C0EA5">
        <w:rPr>
          <w:sz w:val="30"/>
        </w:rPr>
        <w:t xml:space="preserve">экономии </w:t>
      </w:r>
      <w:r w:rsidR="004C355C" w:rsidRPr="002C0EA5">
        <w:rPr>
          <w:sz w:val="30"/>
        </w:rPr>
        <w:t>ТЭР</w:t>
      </w:r>
      <w:r w:rsidR="005C096B" w:rsidRPr="002C0EA5">
        <w:rPr>
          <w:sz w:val="30"/>
        </w:rPr>
        <w:t xml:space="preserve"> и увеличении использования местных </w:t>
      </w:r>
      <w:r w:rsidR="004C355C" w:rsidRPr="002C0EA5">
        <w:rPr>
          <w:sz w:val="30"/>
        </w:rPr>
        <w:t>ТЭР</w:t>
      </w:r>
      <w:r w:rsidR="005C096B" w:rsidRPr="002C0EA5">
        <w:rPr>
          <w:sz w:val="30"/>
          <w:szCs w:val="30"/>
        </w:rPr>
        <w:t xml:space="preserve"> формир</w:t>
      </w:r>
      <w:r w:rsidR="003100EA" w:rsidRPr="002C0EA5">
        <w:rPr>
          <w:sz w:val="30"/>
          <w:szCs w:val="30"/>
        </w:rPr>
        <w:t>уе</w:t>
      </w:r>
      <w:r w:rsidR="005C096B" w:rsidRPr="002C0EA5">
        <w:rPr>
          <w:sz w:val="30"/>
          <w:szCs w:val="30"/>
        </w:rPr>
        <w:t>тся</w:t>
      </w:r>
      <w:r w:rsidR="005C096B" w:rsidRPr="002C0EA5">
        <w:rPr>
          <w:bCs/>
          <w:sz w:val="30"/>
          <w:szCs w:val="30"/>
        </w:rPr>
        <w:t xml:space="preserve"> Департаментом </w:t>
      </w:r>
      <w:r w:rsidR="00D30438" w:rsidRPr="002C0EA5">
        <w:rPr>
          <w:bCs/>
          <w:sz w:val="30"/>
          <w:szCs w:val="30"/>
        </w:rPr>
        <w:t xml:space="preserve">путем объединения агрегированных </w:t>
      </w:r>
      <w:r w:rsidR="00C27D3C" w:rsidRPr="002C0EA5">
        <w:rPr>
          <w:bCs/>
          <w:sz w:val="30"/>
          <w:szCs w:val="30"/>
        </w:rPr>
        <w:t>первичных статистических данных по форме 4-энергосбережение (Госстандарт)</w:t>
      </w:r>
      <w:r w:rsidR="00D30438" w:rsidRPr="002C0EA5">
        <w:rPr>
          <w:bCs/>
          <w:sz w:val="30"/>
          <w:szCs w:val="30"/>
        </w:rPr>
        <w:t xml:space="preserve"> </w:t>
      </w:r>
      <w:r w:rsidR="005C096B" w:rsidRPr="002C0EA5">
        <w:rPr>
          <w:sz w:val="30"/>
          <w:szCs w:val="30"/>
        </w:rPr>
        <w:t>с помощью программного комплекса «Анализ выполнения энергосберегающих мероприятий»</w:t>
      </w:r>
      <w:r w:rsidR="00C27D3C" w:rsidRPr="002C0EA5">
        <w:rPr>
          <w:sz w:val="30"/>
          <w:szCs w:val="30"/>
        </w:rPr>
        <w:t>;</w:t>
      </w:r>
    </w:p>
    <w:p w:rsidR="005C096B" w:rsidRPr="004C0A96" w:rsidRDefault="00C27D3C" w:rsidP="004F10EC">
      <w:pPr>
        <w:tabs>
          <w:tab w:val="left" w:pos="720"/>
        </w:tabs>
        <w:spacing w:line="240" w:lineRule="auto"/>
        <w:rPr>
          <w:b/>
          <w:bCs/>
          <w:sz w:val="30"/>
          <w:szCs w:val="30"/>
        </w:rPr>
      </w:pPr>
      <w:r>
        <w:rPr>
          <w:sz w:val="30"/>
          <w:szCs w:val="30"/>
        </w:rPr>
        <w:t>8. </w:t>
      </w:r>
      <w:r w:rsidRPr="004C0A96">
        <w:rPr>
          <w:b/>
          <w:bCs/>
          <w:sz w:val="30"/>
          <w:szCs w:val="30"/>
        </w:rPr>
        <w:t xml:space="preserve">Официальная статистическая информация </w:t>
      </w:r>
      <w:r w:rsidRPr="004C0A96">
        <w:rPr>
          <w:b/>
          <w:sz w:val="30"/>
          <w:szCs w:val="30"/>
        </w:rPr>
        <w:t xml:space="preserve">об </w:t>
      </w:r>
      <w:r w:rsidRPr="004C0A96">
        <w:rPr>
          <w:b/>
          <w:sz w:val="30"/>
        </w:rPr>
        <w:t>экономии ТЭР и увеличении использования местных ТЭР</w:t>
      </w:r>
      <w:r w:rsidR="006D4D39" w:rsidRPr="004C0A96">
        <w:rPr>
          <w:b/>
          <w:sz w:val="30"/>
          <w:szCs w:val="30"/>
        </w:rPr>
        <w:t xml:space="preserve"> </w:t>
      </w:r>
      <w:r w:rsidRPr="004C0A96">
        <w:rPr>
          <w:b/>
          <w:bCs/>
          <w:sz w:val="30"/>
          <w:szCs w:val="30"/>
        </w:rPr>
        <w:t>формируется</w:t>
      </w:r>
      <w:r w:rsidRPr="004C0A96">
        <w:rPr>
          <w:b/>
          <w:sz w:val="30"/>
          <w:szCs w:val="30"/>
        </w:rPr>
        <w:t xml:space="preserve"> по</w:t>
      </w:r>
      <w:r w:rsidR="006D4D39" w:rsidRPr="004C0A96">
        <w:rPr>
          <w:b/>
          <w:sz w:val="30"/>
          <w:szCs w:val="30"/>
        </w:rPr>
        <w:t xml:space="preserve"> республик</w:t>
      </w:r>
      <w:r w:rsidRPr="004C0A96">
        <w:rPr>
          <w:b/>
          <w:sz w:val="30"/>
          <w:szCs w:val="30"/>
        </w:rPr>
        <w:t>е, регионам</w:t>
      </w:r>
      <w:r w:rsidR="006D4D39" w:rsidRPr="004C0A96">
        <w:rPr>
          <w:b/>
          <w:sz w:val="30"/>
          <w:szCs w:val="30"/>
        </w:rPr>
        <w:t xml:space="preserve"> (областные и Минский городской ис</w:t>
      </w:r>
      <w:r w:rsidRPr="004C0A96">
        <w:rPr>
          <w:b/>
          <w:sz w:val="30"/>
          <w:szCs w:val="30"/>
        </w:rPr>
        <w:t>полнительные комитеты), отраслям</w:t>
      </w:r>
      <w:r w:rsidR="006D4D39" w:rsidRPr="004C0A96">
        <w:rPr>
          <w:b/>
          <w:sz w:val="30"/>
          <w:szCs w:val="30"/>
        </w:rPr>
        <w:t xml:space="preserve"> (</w:t>
      </w:r>
      <w:r w:rsidR="006D4D39" w:rsidRPr="004C0A96">
        <w:rPr>
          <w:b/>
          <w:bCs/>
          <w:sz w:val="30"/>
          <w:szCs w:val="30"/>
        </w:rPr>
        <w:t>республиканские органы государственного управления, иные</w:t>
      </w:r>
      <w:r w:rsidR="00080CAB" w:rsidRPr="004C0A96">
        <w:rPr>
          <w:b/>
          <w:bCs/>
          <w:sz w:val="30"/>
          <w:szCs w:val="30"/>
        </w:rPr>
        <w:t xml:space="preserve"> государственные</w:t>
      </w:r>
      <w:r w:rsidR="006D4D39" w:rsidRPr="004C0A96">
        <w:rPr>
          <w:b/>
          <w:bCs/>
          <w:sz w:val="30"/>
          <w:szCs w:val="30"/>
        </w:rPr>
        <w:t xml:space="preserve"> организации, подчиненные Пра</w:t>
      </w:r>
      <w:r w:rsidR="003100EA" w:rsidRPr="004C0A96">
        <w:rPr>
          <w:b/>
          <w:bCs/>
          <w:sz w:val="30"/>
          <w:szCs w:val="30"/>
        </w:rPr>
        <w:t>вительству Республики</w:t>
      </w:r>
      <w:r w:rsidRPr="004C0A96">
        <w:rPr>
          <w:b/>
          <w:bCs/>
          <w:sz w:val="30"/>
          <w:szCs w:val="30"/>
        </w:rPr>
        <w:t xml:space="preserve"> Беларусь).</w:t>
      </w:r>
    </w:p>
    <w:sectPr w:rsidR="005C096B" w:rsidRPr="004C0A96" w:rsidSect="00315A56">
      <w:headerReference w:type="even" r:id="rId8"/>
      <w:headerReference w:type="default" r:id="rId9"/>
      <w:footerReference w:type="even" r:id="rId10"/>
      <w:footerReference w:type="default" r:id="rId11"/>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848" w:rsidRDefault="00724848">
      <w:r>
        <w:separator/>
      </w:r>
    </w:p>
  </w:endnote>
  <w:endnote w:type="continuationSeparator" w:id="0">
    <w:p w:rsidR="00724848" w:rsidRDefault="0072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DEC" w:rsidRDefault="00494D7B">
    <w:pPr>
      <w:pStyle w:val="a5"/>
      <w:framePr w:wrap="around" w:vAnchor="text" w:hAnchor="margin" w:xAlign="right" w:y="1"/>
      <w:rPr>
        <w:rStyle w:val="a6"/>
      </w:rPr>
    </w:pPr>
    <w:r>
      <w:rPr>
        <w:rStyle w:val="a6"/>
      </w:rPr>
      <w:fldChar w:fldCharType="begin"/>
    </w:r>
    <w:r w:rsidR="00A66DEC">
      <w:rPr>
        <w:rStyle w:val="a6"/>
      </w:rPr>
      <w:instrText xml:space="preserve">PAGE  </w:instrText>
    </w:r>
    <w:r>
      <w:rPr>
        <w:rStyle w:val="a6"/>
      </w:rPr>
      <w:fldChar w:fldCharType="end"/>
    </w:r>
  </w:p>
  <w:p w:rsidR="00A66DEC" w:rsidRDefault="00A66DE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DEC" w:rsidRDefault="00A66DEC">
    <w:pPr>
      <w:pStyle w:val="a5"/>
      <w:framePr w:wrap="around" w:vAnchor="text" w:hAnchor="margin" w:xAlign="right" w:y="1"/>
      <w:rPr>
        <w:rStyle w:val="a6"/>
      </w:rPr>
    </w:pPr>
  </w:p>
  <w:p w:rsidR="00A66DEC" w:rsidRDefault="00A66DEC" w:rsidP="00315A5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848" w:rsidRDefault="00724848">
      <w:r>
        <w:separator/>
      </w:r>
    </w:p>
  </w:footnote>
  <w:footnote w:type="continuationSeparator" w:id="0">
    <w:p w:rsidR="00724848" w:rsidRDefault="00724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DEC" w:rsidRDefault="00494D7B">
    <w:pPr>
      <w:pStyle w:val="a4"/>
      <w:framePr w:wrap="around" w:vAnchor="text" w:hAnchor="margin" w:xAlign="center" w:y="1"/>
      <w:rPr>
        <w:rStyle w:val="a6"/>
      </w:rPr>
    </w:pPr>
    <w:r>
      <w:rPr>
        <w:rStyle w:val="a6"/>
      </w:rPr>
      <w:fldChar w:fldCharType="begin"/>
    </w:r>
    <w:r w:rsidR="00A66DEC">
      <w:rPr>
        <w:rStyle w:val="a6"/>
      </w:rPr>
      <w:instrText xml:space="preserve">PAGE  </w:instrText>
    </w:r>
    <w:r>
      <w:rPr>
        <w:rStyle w:val="a6"/>
      </w:rPr>
      <w:fldChar w:fldCharType="end"/>
    </w:r>
  </w:p>
  <w:p w:rsidR="00A66DEC" w:rsidRDefault="00A66DE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DEC" w:rsidRDefault="00494D7B">
    <w:pPr>
      <w:pStyle w:val="a4"/>
      <w:framePr w:wrap="around" w:vAnchor="text" w:hAnchor="margin" w:xAlign="center" w:y="1"/>
      <w:rPr>
        <w:rStyle w:val="a6"/>
      </w:rPr>
    </w:pPr>
    <w:r>
      <w:rPr>
        <w:rStyle w:val="a6"/>
      </w:rPr>
      <w:fldChar w:fldCharType="begin"/>
    </w:r>
    <w:r w:rsidR="00A66DEC">
      <w:rPr>
        <w:rStyle w:val="a6"/>
      </w:rPr>
      <w:instrText xml:space="preserve">PAGE  </w:instrText>
    </w:r>
    <w:r>
      <w:rPr>
        <w:rStyle w:val="a6"/>
      </w:rPr>
      <w:fldChar w:fldCharType="separate"/>
    </w:r>
    <w:r w:rsidR="00F12922">
      <w:rPr>
        <w:rStyle w:val="a6"/>
        <w:noProof/>
      </w:rPr>
      <w:t>2</w:t>
    </w:r>
    <w:r>
      <w:rPr>
        <w:rStyle w:val="a6"/>
      </w:rPr>
      <w:fldChar w:fldCharType="end"/>
    </w:r>
  </w:p>
  <w:p w:rsidR="00A66DEC" w:rsidRDefault="00A66DE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C56"/>
    <w:multiLevelType w:val="hybridMultilevel"/>
    <w:tmpl w:val="A14EB658"/>
    <w:lvl w:ilvl="0" w:tplc="A90EECD4">
      <w:numFmt w:val="bullet"/>
      <w:lvlText w:val=""/>
      <w:lvlJc w:val="left"/>
      <w:pPr>
        <w:tabs>
          <w:tab w:val="num" w:pos="2007"/>
        </w:tabs>
        <w:ind w:left="2007" w:hanging="360"/>
      </w:pPr>
      <w:rPr>
        <w:rFonts w:ascii="Symbol" w:eastAsia="Times New Roman" w:hAnsi="Symbol"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3849F9"/>
    <w:multiLevelType w:val="hybridMultilevel"/>
    <w:tmpl w:val="1D92A94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F282273"/>
    <w:multiLevelType w:val="hybridMultilevel"/>
    <w:tmpl w:val="B3369A40"/>
    <w:lvl w:ilvl="0" w:tplc="EB2C74B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7163F"/>
    <w:multiLevelType w:val="hybridMultilevel"/>
    <w:tmpl w:val="DBB66EE6"/>
    <w:lvl w:ilvl="0" w:tplc="EB2C74B0">
      <w:start w:val="1"/>
      <w:numFmt w:val="bullet"/>
      <w:lvlText w:val=""/>
      <w:lvlJc w:val="left"/>
      <w:pPr>
        <w:tabs>
          <w:tab w:val="num" w:pos="1440"/>
        </w:tabs>
        <w:ind w:left="1440" w:hanging="360"/>
      </w:pPr>
      <w:rPr>
        <w:rFonts w:ascii="Symbol" w:hAnsi="Symbol" w:hint="default"/>
        <w:color w:val="auto"/>
      </w:rPr>
    </w:lvl>
    <w:lvl w:ilvl="1" w:tplc="C404561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82404"/>
    <w:multiLevelType w:val="hybridMultilevel"/>
    <w:tmpl w:val="B440996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583F76"/>
    <w:multiLevelType w:val="hybridMultilevel"/>
    <w:tmpl w:val="84D429AE"/>
    <w:lvl w:ilvl="0" w:tplc="EB2C74B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B50225"/>
    <w:multiLevelType w:val="hybridMultilevel"/>
    <w:tmpl w:val="1E0AC1EC"/>
    <w:lvl w:ilvl="0" w:tplc="0D9A35AA">
      <w:start w:val="1"/>
      <w:numFmt w:val="bullet"/>
      <w:lvlText w:val=""/>
      <w:lvlJc w:val="left"/>
      <w:pPr>
        <w:tabs>
          <w:tab w:val="num" w:pos="1996"/>
        </w:tabs>
        <w:ind w:left="1996"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74343A74"/>
    <w:multiLevelType w:val="hybridMultilevel"/>
    <w:tmpl w:val="7632D6EC"/>
    <w:lvl w:ilvl="0" w:tplc="CCAA130C">
      <w:start w:val="1"/>
      <w:numFmt w:val="decimal"/>
      <w:lvlText w:val="%1."/>
      <w:lvlJc w:val="left"/>
      <w:pPr>
        <w:tabs>
          <w:tab w:val="num" w:pos="1069"/>
        </w:tabs>
        <w:ind w:left="1069" w:hanging="360"/>
      </w:pPr>
      <w:rPr>
        <w:rFonts w:hint="default"/>
      </w:rPr>
    </w:lvl>
    <w:lvl w:ilvl="1" w:tplc="F5FC85A2">
      <w:numFmt w:val="none"/>
      <w:lvlText w:val=""/>
      <w:lvlJc w:val="left"/>
      <w:pPr>
        <w:tabs>
          <w:tab w:val="num" w:pos="360"/>
        </w:tabs>
      </w:pPr>
    </w:lvl>
    <w:lvl w:ilvl="2" w:tplc="21A2B554">
      <w:numFmt w:val="none"/>
      <w:lvlText w:val=""/>
      <w:lvlJc w:val="left"/>
      <w:pPr>
        <w:tabs>
          <w:tab w:val="num" w:pos="360"/>
        </w:tabs>
      </w:pPr>
    </w:lvl>
    <w:lvl w:ilvl="3" w:tplc="E52A3514">
      <w:numFmt w:val="none"/>
      <w:lvlText w:val=""/>
      <w:lvlJc w:val="left"/>
      <w:pPr>
        <w:tabs>
          <w:tab w:val="num" w:pos="360"/>
        </w:tabs>
      </w:pPr>
    </w:lvl>
    <w:lvl w:ilvl="4" w:tplc="BCD83106">
      <w:numFmt w:val="none"/>
      <w:lvlText w:val=""/>
      <w:lvlJc w:val="left"/>
      <w:pPr>
        <w:tabs>
          <w:tab w:val="num" w:pos="360"/>
        </w:tabs>
      </w:pPr>
    </w:lvl>
    <w:lvl w:ilvl="5" w:tplc="3D9CE946">
      <w:numFmt w:val="none"/>
      <w:lvlText w:val=""/>
      <w:lvlJc w:val="left"/>
      <w:pPr>
        <w:tabs>
          <w:tab w:val="num" w:pos="360"/>
        </w:tabs>
      </w:pPr>
    </w:lvl>
    <w:lvl w:ilvl="6" w:tplc="CE58A3AA">
      <w:numFmt w:val="none"/>
      <w:lvlText w:val=""/>
      <w:lvlJc w:val="left"/>
      <w:pPr>
        <w:tabs>
          <w:tab w:val="num" w:pos="360"/>
        </w:tabs>
      </w:pPr>
    </w:lvl>
    <w:lvl w:ilvl="7" w:tplc="488A69A4">
      <w:numFmt w:val="none"/>
      <w:lvlText w:val=""/>
      <w:lvlJc w:val="left"/>
      <w:pPr>
        <w:tabs>
          <w:tab w:val="num" w:pos="360"/>
        </w:tabs>
      </w:pPr>
    </w:lvl>
    <w:lvl w:ilvl="8" w:tplc="165AFB3C">
      <w:numFmt w:val="none"/>
      <w:lvlText w:val=""/>
      <w:lvlJc w:val="left"/>
      <w:pPr>
        <w:tabs>
          <w:tab w:val="num" w:pos="360"/>
        </w:tabs>
      </w:p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8"/>
  <w:drawingGridVerticalSpacing w:val="2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52"/>
    <w:rsid w:val="00003FE7"/>
    <w:rsid w:val="000178CC"/>
    <w:rsid w:val="000226BD"/>
    <w:rsid w:val="0002525C"/>
    <w:rsid w:val="00027816"/>
    <w:rsid w:val="000406B9"/>
    <w:rsid w:val="00044765"/>
    <w:rsid w:val="0006298E"/>
    <w:rsid w:val="00067B1D"/>
    <w:rsid w:val="00077625"/>
    <w:rsid w:val="00080CAB"/>
    <w:rsid w:val="00082116"/>
    <w:rsid w:val="000846D7"/>
    <w:rsid w:val="000B46F7"/>
    <w:rsid w:val="000B77AF"/>
    <w:rsid w:val="001068C8"/>
    <w:rsid w:val="00120728"/>
    <w:rsid w:val="00121F76"/>
    <w:rsid w:val="00127F9B"/>
    <w:rsid w:val="001562F3"/>
    <w:rsid w:val="001732BA"/>
    <w:rsid w:val="00190789"/>
    <w:rsid w:val="001B12AD"/>
    <w:rsid w:val="001C0E24"/>
    <w:rsid w:val="001D5386"/>
    <w:rsid w:val="00215CE1"/>
    <w:rsid w:val="002252E9"/>
    <w:rsid w:val="00234AEA"/>
    <w:rsid w:val="00237F33"/>
    <w:rsid w:val="00257FE7"/>
    <w:rsid w:val="002717E0"/>
    <w:rsid w:val="002B3DE6"/>
    <w:rsid w:val="002B4362"/>
    <w:rsid w:val="002B5609"/>
    <w:rsid w:val="002C0EA5"/>
    <w:rsid w:val="002E558B"/>
    <w:rsid w:val="002F534D"/>
    <w:rsid w:val="003100EA"/>
    <w:rsid w:val="00315A56"/>
    <w:rsid w:val="00324ABB"/>
    <w:rsid w:val="00346F7D"/>
    <w:rsid w:val="00373DB5"/>
    <w:rsid w:val="00374A20"/>
    <w:rsid w:val="003D2A59"/>
    <w:rsid w:val="003D797A"/>
    <w:rsid w:val="003E7465"/>
    <w:rsid w:val="003F3868"/>
    <w:rsid w:val="003F71A1"/>
    <w:rsid w:val="00405B74"/>
    <w:rsid w:val="00423AC1"/>
    <w:rsid w:val="00426AE7"/>
    <w:rsid w:val="00456B34"/>
    <w:rsid w:val="00466A35"/>
    <w:rsid w:val="00473F9A"/>
    <w:rsid w:val="004777AF"/>
    <w:rsid w:val="00482690"/>
    <w:rsid w:val="00486569"/>
    <w:rsid w:val="00491BC9"/>
    <w:rsid w:val="00494D7B"/>
    <w:rsid w:val="004A00BA"/>
    <w:rsid w:val="004A394B"/>
    <w:rsid w:val="004A5D1B"/>
    <w:rsid w:val="004A7A18"/>
    <w:rsid w:val="004B1C9A"/>
    <w:rsid w:val="004B501B"/>
    <w:rsid w:val="004C0A96"/>
    <w:rsid w:val="004C343D"/>
    <w:rsid w:val="004C355C"/>
    <w:rsid w:val="004E3974"/>
    <w:rsid w:val="004E5E41"/>
    <w:rsid w:val="004F10EC"/>
    <w:rsid w:val="005055F2"/>
    <w:rsid w:val="005110FF"/>
    <w:rsid w:val="00513F0D"/>
    <w:rsid w:val="00516946"/>
    <w:rsid w:val="005211D1"/>
    <w:rsid w:val="00542FDD"/>
    <w:rsid w:val="005657DD"/>
    <w:rsid w:val="00566884"/>
    <w:rsid w:val="00570949"/>
    <w:rsid w:val="005A1821"/>
    <w:rsid w:val="005C096B"/>
    <w:rsid w:val="005C2F52"/>
    <w:rsid w:val="005D5AD8"/>
    <w:rsid w:val="00602981"/>
    <w:rsid w:val="006200DC"/>
    <w:rsid w:val="006279E9"/>
    <w:rsid w:val="00641F32"/>
    <w:rsid w:val="00650C4E"/>
    <w:rsid w:val="00650EBB"/>
    <w:rsid w:val="00652B8E"/>
    <w:rsid w:val="006626DC"/>
    <w:rsid w:val="006655E9"/>
    <w:rsid w:val="00687B98"/>
    <w:rsid w:val="00691291"/>
    <w:rsid w:val="00694C55"/>
    <w:rsid w:val="00694E6D"/>
    <w:rsid w:val="006B2805"/>
    <w:rsid w:val="006C705C"/>
    <w:rsid w:val="006D4D39"/>
    <w:rsid w:val="006D59CA"/>
    <w:rsid w:val="006E1052"/>
    <w:rsid w:val="006F1A5F"/>
    <w:rsid w:val="006F767C"/>
    <w:rsid w:val="00702A45"/>
    <w:rsid w:val="00703A59"/>
    <w:rsid w:val="00704EBC"/>
    <w:rsid w:val="00713057"/>
    <w:rsid w:val="00724848"/>
    <w:rsid w:val="007356C0"/>
    <w:rsid w:val="00754211"/>
    <w:rsid w:val="00781034"/>
    <w:rsid w:val="007845A2"/>
    <w:rsid w:val="00784BA0"/>
    <w:rsid w:val="007A4E5B"/>
    <w:rsid w:val="007C3CE7"/>
    <w:rsid w:val="007C5138"/>
    <w:rsid w:val="007C6B4C"/>
    <w:rsid w:val="007D1587"/>
    <w:rsid w:val="007D3DDD"/>
    <w:rsid w:val="007E09F4"/>
    <w:rsid w:val="007E369A"/>
    <w:rsid w:val="007F1A2B"/>
    <w:rsid w:val="007F1C18"/>
    <w:rsid w:val="007F2F5E"/>
    <w:rsid w:val="008031C2"/>
    <w:rsid w:val="008128C4"/>
    <w:rsid w:val="00834CC3"/>
    <w:rsid w:val="0084334C"/>
    <w:rsid w:val="00850BCB"/>
    <w:rsid w:val="00865F62"/>
    <w:rsid w:val="00867F45"/>
    <w:rsid w:val="00873470"/>
    <w:rsid w:val="00892A0C"/>
    <w:rsid w:val="008A27BC"/>
    <w:rsid w:val="008A2A90"/>
    <w:rsid w:val="008A7CAA"/>
    <w:rsid w:val="008B2E2D"/>
    <w:rsid w:val="008B3E23"/>
    <w:rsid w:val="008B7553"/>
    <w:rsid w:val="008C15EF"/>
    <w:rsid w:val="008D0DD2"/>
    <w:rsid w:val="008D4B22"/>
    <w:rsid w:val="008E7DA1"/>
    <w:rsid w:val="008F0571"/>
    <w:rsid w:val="008F440F"/>
    <w:rsid w:val="008F4FB3"/>
    <w:rsid w:val="008F67FF"/>
    <w:rsid w:val="009012DC"/>
    <w:rsid w:val="009036AD"/>
    <w:rsid w:val="00915509"/>
    <w:rsid w:val="0094226F"/>
    <w:rsid w:val="009742B6"/>
    <w:rsid w:val="0097492F"/>
    <w:rsid w:val="0098071B"/>
    <w:rsid w:val="00987E3F"/>
    <w:rsid w:val="0099017C"/>
    <w:rsid w:val="00994EA9"/>
    <w:rsid w:val="009A72A2"/>
    <w:rsid w:val="009B099D"/>
    <w:rsid w:val="009C3C65"/>
    <w:rsid w:val="009C7464"/>
    <w:rsid w:val="009D26BE"/>
    <w:rsid w:val="009D2BC2"/>
    <w:rsid w:val="009D7744"/>
    <w:rsid w:val="009F0CF9"/>
    <w:rsid w:val="009F1FA5"/>
    <w:rsid w:val="009F296C"/>
    <w:rsid w:val="00A0463A"/>
    <w:rsid w:val="00A05F82"/>
    <w:rsid w:val="00A06362"/>
    <w:rsid w:val="00A069CD"/>
    <w:rsid w:val="00A14F66"/>
    <w:rsid w:val="00A66DEC"/>
    <w:rsid w:val="00A72DE2"/>
    <w:rsid w:val="00A76ADB"/>
    <w:rsid w:val="00A91C96"/>
    <w:rsid w:val="00AA10D6"/>
    <w:rsid w:val="00AD0759"/>
    <w:rsid w:val="00AD17E9"/>
    <w:rsid w:val="00AE0897"/>
    <w:rsid w:val="00AE1B28"/>
    <w:rsid w:val="00AE2272"/>
    <w:rsid w:val="00AE3B1A"/>
    <w:rsid w:val="00AF0532"/>
    <w:rsid w:val="00AF5C28"/>
    <w:rsid w:val="00B061AB"/>
    <w:rsid w:val="00B1767F"/>
    <w:rsid w:val="00B2459F"/>
    <w:rsid w:val="00B25335"/>
    <w:rsid w:val="00B26681"/>
    <w:rsid w:val="00B3162C"/>
    <w:rsid w:val="00B37469"/>
    <w:rsid w:val="00B431DF"/>
    <w:rsid w:val="00B43D60"/>
    <w:rsid w:val="00B458FF"/>
    <w:rsid w:val="00B46E5E"/>
    <w:rsid w:val="00B50F9D"/>
    <w:rsid w:val="00B53840"/>
    <w:rsid w:val="00B719AA"/>
    <w:rsid w:val="00B75FC3"/>
    <w:rsid w:val="00B8055D"/>
    <w:rsid w:val="00B85CD8"/>
    <w:rsid w:val="00B93CA3"/>
    <w:rsid w:val="00BB4DE8"/>
    <w:rsid w:val="00BC79A6"/>
    <w:rsid w:val="00BF29EC"/>
    <w:rsid w:val="00BF31A9"/>
    <w:rsid w:val="00BF4223"/>
    <w:rsid w:val="00BF75A1"/>
    <w:rsid w:val="00C02BC9"/>
    <w:rsid w:val="00C07B66"/>
    <w:rsid w:val="00C12B71"/>
    <w:rsid w:val="00C27D3C"/>
    <w:rsid w:val="00C565DE"/>
    <w:rsid w:val="00C569F6"/>
    <w:rsid w:val="00C6217F"/>
    <w:rsid w:val="00C636C7"/>
    <w:rsid w:val="00C6565D"/>
    <w:rsid w:val="00C76859"/>
    <w:rsid w:val="00CC0023"/>
    <w:rsid w:val="00CD3C80"/>
    <w:rsid w:val="00CE3934"/>
    <w:rsid w:val="00CF197F"/>
    <w:rsid w:val="00CF6123"/>
    <w:rsid w:val="00D12CCC"/>
    <w:rsid w:val="00D142D7"/>
    <w:rsid w:val="00D275E8"/>
    <w:rsid w:val="00D30438"/>
    <w:rsid w:val="00D33EFD"/>
    <w:rsid w:val="00D53662"/>
    <w:rsid w:val="00D763B9"/>
    <w:rsid w:val="00D85322"/>
    <w:rsid w:val="00D917E8"/>
    <w:rsid w:val="00DA0249"/>
    <w:rsid w:val="00DB248F"/>
    <w:rsid w:val="00DB686C"/>
    <w:rsid w:val="00DB752E"/>
    <w:rsid w:val="00DC3FF9"/>
    <w:rsid w:val="00DF250A"/>
    <w:rsid w:val="00E00D45"/>
    <w:rsid w:val="00E4338F"/>
    <w:rsid w:val="00E4644C"/>
    <w:rsid w:val="00E47130"/>
    <w:rsid w:val="00E634B1"/>
    <w:rsid w:val="00E827DE"/>
    <w:rsid w:val="00E85800"/>
    <w:rsid w:val="00E931EE"/>
    <w:rsid w:val="00E964A6"/>
    <w:rsid w:val="00EB74E5"/>
    <w:rsid w:val="00ED3CC4"/>
    <w:rsid w:val="00EE4B01"/>
    <w:rsid w:val="00EF1033"/>
    <w:rsid w:val="00EF7805"/>
    <w:rsid w:val="00F10808"/>
    <w:rsid w:val="00F12922"/>
    <w:rsid w:val="00F23237"/>
    <w:rsid w:val="00F326C7"/>
    <w:rsid w:val="00F35130"/>
    <w:rsid w:val="00F356BA"/>
    <w:rsid w:val="00F40A4B"/>
    <w:rsid w:val="00F43D79"/>
    <w:rsid w:val="00F47E36"/>
    <w:rsid w:val="00F504C8"/>
    <w:rsid w:val="00F556F9"/>
    <w:rsid w:val="00F56125"/>
    <w:rsid w:val="00F92232"/>
    <w:rsid w:val="00F93BD3"/>
    <w:rsid w:val="00FA22AF"/>
    <w:rsid w:val="00FA61B9"/>
    <w:rsid w:val="00FA67B1"/>
    <w:rsid w:val="00FA7BC1"/>
    <w:rsid w:val="00FB50B6"/>
    <w:rsid w:val="00FC5FC7"/>
    <w:rsid w:val="00FC7B2A"/>
    <w:rsid w:val="00FC7E81"/>
    <w:rsid w:val="00FD07DD"/>
    <w:rsid w:val="00FE0AF8"/>
    <w:rsid w:val="00FE1E2F"/>
    <w:rsid w:val="00FF5214"/>
    <w:rsid w:val="00FF5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781908-2539-439F-800C-D47FA0C7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2D7"/>
    <w:pPr>
      <w:spacing w:line="360" w:lineRule="auto"/>
      <w:ind w:firstLine="709"/>
      <w:jc w:val="both"/>
    </w:pPr>
    <w:rPr>
      <w:sz w:val="24"/>
      <w:szCs w:val="24"/>
    </w:rPr>
  </w:style>
  <w:style w:type="paragraph" w:styleId="1">
    <w:name w:val="heading 1"/>
    <w:basedOn w:val="a"/>
    <w:next w:val="a"/>
    <w:qFormat/>
    <w:rsid w:val="00D142D7"/>
    <w:pPr>
      <w:keepNext/>
      <w:spacing w:before="240" w:after="60"/>
      <w:outlineLvl w:val="0"/>
    </w:pPr>
    <w:rPr>
      <w:rFonts w:ascii="Arial" w:hAnsi="Arial" w:cs="Arial"/>
      <w:b/>
      <w:bCs/>
      <w:kern w:val="32"/>
      <w:sz w:val="32"/>
      <w:szCs w:val="32"/>
    </w:rPr>
  </w:style>
  <w:style w:type="paragraph" w:styleId="2">
    <w:name w:val="heading 2"/>
    <w:basedOn w:val="a"/>
    <w:next w:val="a"/>
    <w:qFormat/>
    <w:rsid w:val="00D142D7"/>
    <w:pPr>
      <w:keepNext/>
      <w:ind w:firstLine="0"/>
      <w:jc w:val="center"/>
      <w:outlineLvl w:val="1"/>
    </w:pPr>
    <w:rPr>
      <w:sz w:val="30"/>
    </w:rPr>
  </w:style>
  <w:style w:type="paragraph" w:styleId="5">
    <w:name w:val="heading 5"/>
    <w:basedOn w:val="a"/>
    <w:next w:val="a"/>
    <w:qFormat/>
    <w:rsid w:val="00D142D7"/>
    <w:pPr>
      <w:keepNext/>
      <w:spacing w:line="240" w:lineRule="auto"/>
      <w:ind w:firstLine="600"/>
      <w:jc w:val="center"/>
      <w:outlineLvl w:val="4"/>
    </w:pPr>
    <w:rPr>
      <w:bCs/>
      <w:sz w:val="30"/>
      <w:szCs w:val="30"/>
    </w:rPr>
  </w:style>
  <w:style w:type="paragraph" w:styleId="8">
    <w:name w:val="heading 8"/>
    <w:basedOn w:val="a"/>
    <w:next w:val="a"/>
    <w:qFormat/>
    <w:rsid w:val="00D142D7"/>
    <w:pPr>
      <w:keepNext/>
      <w:spacing w:line="280" w:lineRule="exact"/>
      <w:ind w:firstLine="0"/>
      <w:jc w:val="left"/>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TimesNewRoman12">
    <w:name w:val="Стиль Заголовок 1 + Times New Roman 12 пт"/>
    <w:basedOn w:val="1"/>
    <w:autoRedefine/>
    <w:rsid w:val="00D142D7"/>
    <w:pPr>
      <w:spacing w:before="0" w:after="0"/>
    </w:pPr>
    <w:rPr>
      <w:rFonts w:ascii="Times New Roman" w:hAnsi="Times New Roman"/>
      <w:sz w:val="24"/>
    </w:rPr>
  </w:style>
  <w:style w:type="paragraph" w:styleId="10">
    <w:name w:val="toc 1"/>
    <w:basedOn w:val="a"/>
    <w:next w:val="a"/>
    <w:autoRedefine/>
    <w:semiHidden/>
    <w:rsid w:val="00D142D7"/>
    <w:pPr>
      <w:tabs>
        <w:tab w:val="right" w:leader="dot" w:pos="9345"/>
      </w:tabs>
      <w:ind w:left="306" w:hanging="306"/>
    </w:pPr>
    <w:rPr>
      <w:b/>
      <w:caps/>
    </w:rPr>
  </w:style>
  <w:style w:type="paragraph" w:styleId="a3">
    <w:name w:val="Title"/>
    <w:basedOn w:val="a"/>
    <w:qFormat/>
    <w:rsid w:val="00D142D7"/>
    <w:pPr>
      <w:ind w:firstLine="680"/>
      <w:jc w:val="center"/>
    </w:pPr>
    <w:rPr>
      <w:b/>
      <w:bCs/>
    </w:rPr>
  </w:style>
  <w:style w:type="paragraph" w:styleId="a4">
    <w:name w:val="header"/>
    <w:basedOn w:val="a"/>
    <w:rsid w:val="00D142D7"/>
    <w:pPr>
      <w:tabs>
        <w:tab w:val="center" w:pos="4677"/>
        <w:tab w:val="right" w:pos="9355"/>
      </w:tabs>
      <w:spacing w:line="240" w:lineRule="auto"/>
      <w:ind w:firstLine="0"/>
      <w:jc w:val="left"/>
    </w:pPr>
  </w:style>
  <w:style w:type="paragraph" w:styleId="a5">
    <w:name w:val="footer"/>
    <w:basedOn w:val="a"/>
    <w:rsid w:val="00D142D7"/>
    <w:pPr>
      <w:tabs>
        <w:tab w:val="center" w:pos="4677"/>
        <w:tab w:val="right" w:pos="9355"/>
      </w:tabs>
    </w:pPr>
  </w:style>
  <w:style w:type="character" w:styleId="a6">
    <w:name w:val="page number"/>
    <w:basedOn w:val="a0"/>
    <w:rsid w:val="00D142D7"/>
  </w:style>
  <w:style w:type="paragraph" w:styleId="a7">
    <w:name w:val="Body Text Indent"/>
    <w:basedOn w:val="a"/>
    <w:rsid w:val="00D142D7"/>
    <w:pPr>
      <w:spacing w:line="240" w:lineRule="auto"/>
      <w:ind w:firstLine="700"/>
    </w:pPr>
    <w:rPr>
      <w:sz w:val="30"/>
    </w:rPr>
  </w:style>
  <w:style w:type="paragraph" w:styleId="20">
    <w:name w:val="Body Text Indent 2"/>
    <w:basedOn w:val="a"/>
    <w:rsid w:val="00D142D7"/>
    <w:pPr>
      <w:spacing w:line="240" w:lineRule="auto"/>
      <w:ind w:firstLine="720"/>
    </w:pPr>
    <w:rPr>
      <w:sz w:val="30"/>
    </w:rPr>
  </w:style>
  <w:style w:type="paragraph" w:styleId="3">
    <w:name w:val="Body Text Indent 3"/>
    <w:basedOn w:val="a"/>
    <w:rsid w:val="00D142D7"/>
    <w:pPr>
      <w:spacing w:line="240" w:lineRule="auto"/>
    </w:pPr>
    <w:rPr>
      <w:sz w:val="30"/>
    </w:rPr>
  </w:style>
  <w:style w:type="paragraph" w:styleId="21">
    <w:name w:val="Body Text 2"/>
    <w:basedOn w:val="a"/>
    <w:rsid w:val="00D142D7"/>
    <w:pPr>
      <w:spacing w:line="240" w:lineRule="auto"/>
      <w:ind w:firstLine="0"/>
      <w:jc w:val="left"/>
    </w:pPr>
    <w:rPr>
      <w:sz w:val="20"/>
      <w:szCs w:val="20"/>
    </w:rPr>
  </w:style>
  <w:style w:type="paragraph" w:styleId="a8">
    <w:name w:val="Body Text"/>
    <w:aliases w:val="Plain Text"/>
    <w:basedOn w:val="a"/>
    <w:rsid w:val="00D142D7"/>
    <w:pPr>
      <w:spacing w:line="240" w:lineRule="auto"/>
      <w:ind w:firstLine="851"/>
    </w:pPr>
    <w:rPr>
      <w:sz w:val="26"/>
      <w:szCs w:val="20"/>
    </w:rPr>
  </w:style>
  <w:style w:type="paragraph" w:customStyle="1" w:styleId="210">
    <w:name w:val="Основной текст с отступом 21"/>
    <w:basedOn w:val="a"/>
    <w:rsid w:val="00D142D7"/>
    <w:pPr>
      <w:ind w:firstLine="567"/>
    </w:pPr>
    <w:rPr>
      <w:szCs w:val="20"/>
    </w:rPr>
  </w:style>
  <w:style w:type="paragraph" w:styleId="a9">
    <w:name w:val="footnote text"/>
    <w:basedOn w:val="a"/>
    <w:semiHidden/>
    <w:rsid w:val="00D142D7"/>
    <w:rPr>
      <w:sz w:val="20"/>
      <w:szCs w:val="20"/>
    </w:rPr>
  </w:style>
  <w:style w:type="character" w:styleId="aa">
    <w:name w:val="footnote reference"/>
    <w:basedOn w:val="a0"/>
    <w:semiHidden/>
    <w:rsid w:val="00D142D7"/>
    <w:rPr>
      <w:vertAlign w:val="superscript"/>
    </w:rPr>
  </w:style>
  <w:style w:type="paragraph" w:styleId="30">
    <w:name w:val="Body Text 3"/>
    <w:basedOn w:val="a"/>
    <w:rsid w:val="00D142D7"/>
    <w:pPr>
      <w:spacing w:line="240" w:lineRule="auto"/>
      <w:ind w:firstLine="0"/>
      <w:jc w:val="center"/>
    </w:pPr>
    <w:rPr>
      <w:sz w:val="30"/>
      <w:szCs w:val="30"/>
    </w:rPr>
  </w:style>
  <w:style w:type="paragraph" w:customStyle="1" w:styleId="11">
    <w:name w:val="Стиль1"/>
    <w:basedOn w:val="a"/>
    <w:autoRedefine/>
    <w:rsid w:val="00D142D7"/>
    <w:pPr>
      <w:tabs>
        <w:tab w:val="left" w:pos="1134"/>
      </w:tabs>
      <w:spacing w:line="240" w:lineRule="auto"/>
      <w:ind w:firstLine="672"/>
    </w:pPr>
    <w:rPr>
      <w:bCs/>
      <w:sz w:val="30"/>
      <w:szCs w:val="30"/>
    </w:rPr>
  </w:style>
  <w:style w:type="paragraph" w:customStyle="1" w:styleId="ConsPlusNormal">
    <w:name w:val="ConsPlusNormal"/>
    <w:rsid w:val="00D142D7"/>
    <w:pPr>
      <w:autoSpaceDE w:val="0"/>
      <w:autoSpaceDN w:val="0"/>
      <w:adjustRightInd w:val="0"/>
      <w:ind w:firstLine="720"/>
    </w:pPr>
    <w:rPr>
      <w:rFonts w:ascii="Arial" w:hAnsi="Arial" w:cs="Arial"/>
    </w:rPr>
  </w:style>
  <w:style w:type="paragraph" w:customStyle="1" w:styleId="12">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405B74"/>
    <w:pPr>
      <w:spacing w:after="160" w:line="240" w:lineRule="exact"/>
      <w:ind w:firstLine="0"/>
      <w:jc w:val="left"/>
    </w:pPr>
    <w:rPr>
      <w:sz w:val="28"/>
      <w:szCs w:val="20"/>
      <w:lang w:val="en-US" w:eastAsia="en-US"/>
    </w:rPr>
  </w:style>
  <w:style w:type="paragraph" w:styleId="ab">
    <w:name w:val="Balloon Text"/>
    <w:basedOn w:val="a"/>
    <w:link w:val="ac"/>
    <w:uiPriority w:val="99"/>
    <w:semiHidden/>
    <w:rsid w:val="002B3DE6"/>
    <w:rPr>
      <w:rFonts w:ascii="Tahoma" w:hAnsi="Tahoma" w:cs="Tahoma"/>
      <w:sz w:val="16"/>
      <w:szCs w:val="16"/>
    </w:rPr>
  </w:style>
  <w:style w:type="paragraph" w:styleId="ad">
    <w:name w:val="List Paragraph"/>
    <w:basedOn w:val="a"/>
    <w:uiPriority w:val="34"/>
    <w:qFormat/>
    <w:rsid w:val="009B099D"/>
    <w:pPr>
      <w:ind w:left="720"/>
      <w:contextualSpacing/>
    </w:pPr>
  </w:style>
  <w:style w:type="paragraph" w:customStyle="1" w:styleId="newncpi">
    <w:name w:val="newncpi"/>
    <w:basedOn w:val="a"/>
    <w:rsid w:val="00EB74E5"/>
    <w:pPr>
      <w:spacing w:line="240" w:lineRule="auto"/>
      <w:ind w:firstLine="567"/>
    </w:pPr>
  </w:style>
  <w:style w:type="character" w:customStyle="1" w:styleId="ac">
    <w:name w:val="Текст выноски Знак"/>
    <w:basedOn w:val="a0"/>
    <w:link w:val="ab"/>
    <w:uiPriority w:val="99"/>
    <w:semiHidden/>
    <w:rsid w:val="007F2F5E"/>
    <w:rPr>
      <w:rFonts w:ascii="Tahoma" w:hAnsi="Tahoma" w:cs="Tahoma"/>
      <w:sz w:val="16"/>
      <w:szCs w:val="16"/>
    </w:rPr>
  </w:style>
  <w:style w:type="character" w:styleId="ae">
    <w:name w:val="annotation reference"/>
    <w:basedOn w:val="a0"/>
    <w:semiHidden/>
    <w:unhideWhenUsed/>
    <w:rsid w:val="00FC7E81"/>
    <w:rPr>
      <w:sz w:val="16"/>
      <w:szCs w:val="16"/>
    </w:rPr>
  </w:style>
  <w:style w:type="paragraph" w:styleId="af">
    <w:name w:val="annotation text"/>
    <w:basedOn w:val="a"/>
    <w:link w:val="af0"/>
    <w:semiHidden/>
    <w:unhideWhenUsed/>
    <w:rsid w:val="00FC7E81"/>
    <w:pPr>
      <w:spacing w:line="240" w:lineRule="auto"/>
    </w:pPr>
    <w:rPr>
      <w:sz w:val="20"/>
      <w:szCs w:val="20"/>
    </w:rPr>
  </w:style>
  <w:style w:type="character" w:customStyle="1" w:styleId="af0">
    <w:name w:val="Текст примечания Знак"/>
    <w:basedOn w:val="a0"/>
    <w:link w:val="af"/>
    <w:semiHidden/>
    <w:rsid w:val="00FC7E81"/>
  </w:style>
  <w:style w:type="paragraph" w:styleId="af1">
    <w:name w:val="annotation subject"/>
    <w:basedOn w:val="af"/>
    <w:next w:val="af"/>
    <w:link w:val="af2"/>
    <w:semiHidden/>
    <w:unhideWhenUsed/>
    <w:rsid w:val="00FC7E81"/>
    <w:rPr>
      <w:b/>
      <w:bCs/>
    </w:rPr>
  </w:style>
  <w:style w:type="character" w:customStyle="1" w:styleId="af2">
    <w:name w:val="Тема примечания Знак"/>
    <w:basedOn w:val="af0"/>
    <w:link w:val="af1"/>
    <w:semiHidden/>
    <w:rsid w:val="00FC7E81"/>
    <w:rPr>
      <w:b/>
      <w:bCs/>
    </w:rPr>
  </w:style>
  <w:style w:type="paragraph" w:customStyle="1" w:styleId="13">
    <w:name w:val="Знак Знак1 Знак Знак Знак Знак"/>
    <w:basedOn w:val="a"/>
    <w:semiHidden/>
    <w:rsid w:val="00D30438"/>
    <w:pPr>
      <w:widowControl w:val="0"/>
      <w:spacing w:line="240" w:lineRule="auto"/>
      <w:ind w:firstLine="0"/>
    </w:pPr>
    <w:rPr>
      <w:rFonts w:ascii="Tahoma" w:eastAsia="SimSun" w:hAnsi="Tahoma" w:cs="Arial"/>
      <w:kern w:val="2"/>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48123">
      <w:bodyDiv w:val="1"/>
      <w:marLeft w:val="0"/>
      <w:marRight w:val="0"/>
      <w:marTop w:val="0"/>
      <w:marBottom w:val="0"/>
      <w:divBdr>
        <w:top w:val="none" w:sz="0" w:space="0" w:color="auto"/>
        <w:left w:val="none" w:sz="0" w:space="0" w:color="auto"/>
        <w:bottom w:val="none" w:sz="0" w:space="0" w:color="auto"/>
        <w:right w:val="none" w:sz="0" w:space="0" w:color="auto"/>
      </w:divBdr>
    </w:div>
    <w:div w:id="1084380211">
      <w:bodyDiv w:val="1"/>
      <w:marLeft w:val="0"/>
      <w:marRight w:val="0"/>
      <w:marTop w:val="0"/>
      <w:marBottom w:val="0"/>
      <w:divBdr>
        <w:top w:val="none" w:sz="0" w:space="0" w:color="auto"/>
        <w:left w:val="none" w:sz="0" w:space="0" w:color="auto"/>
        <w:bottom w:val="none" w:sz="0" w:space="0" w:color="auto"/>
        <w:right w:val="none" w:sz="0" w:space="0" w:color="auto"/>
      </w:divBdr>
    </w:div>
    <w:div w:id="177080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25814-A753-4599-8F96-1004D99FB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6820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2</vt:lpstr>
    </vt:vector>
  </TitlesOfParts>
  <Company>Private</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Bokun</dc:creator>
  <cp:lastModifiedBy>Вячеслав Санников</cp:lastModifiedBy>
  <cp:revision>2</cp:revision>
  <cp:lastPrinted>2017-02-16T08:42:00Z</cp:lastPrinted>
  <dcterms:created xsi:type="dcterms:W3CDTF">2019-05-30T06:49:00Z</dcterms:created>
  <dcterms:modified xsi:type="dcterms:W3CDTF">2019-05-30T06:49:00Z</dcterms:modified>
</cp:coreProperties>
</file>